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footnotes.xml" ContentType="application/vnd.openxmlformats-officedocument.wordprocessingml.footnotes+xml"/>
  <Override PartName="/word/fontTable.xml" ContentType="application/vnd.openxmlformats-officedocument.wordprocessingml.fontTable+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rFonts w:ascii="Times New Roman" w:hAnsi="Times New Roman" w:cs="Times New Roman"/>
          <w:b/>
          <w:bCs/>
          <w:sz w:val="28"/>
          <w:szCs w:val="28"/>
          <w:lang w:val="en-AU"/>
        </w:rPr>
      </w:pPr>
      <w:r>
        <w:rPr>
          <w:rFonts w:cs="Times New Roman" w:ascii="Times New Roman" w:hAnsi="Times New Roman"/>
          <w:b/>
          <w:bCs/>
          <w:sz w:val="28"/>
          <w:szCs w:val="28"/>
          <w:lang w:val="en-AU"/>
        </w:rPr>
        <w:t>29th General Chapter</w:t>
      </w:r>
    </w:p>
    <w:p>
      <w:pPr>
        <w:pStyle w:val="Normal"/>
        <w:jc w:val="center"/>
        <w:rPr>
          <w:rFonts w:ascii="Times New Roman" w:hAnsi="Times New Roman" w:cs="Times New Roman"/>
          <w:sz w:val="28"/>
          <w:szCs w:val="28"/>
          <w:lang w:val="en-AU"/>
        </w:rPr>
      </w:pPr>
      <w:r>
        <w:rPr>
          <w:rFonts w:cs="Times New Roman" w:ascii="Times New Roman" w:hAnsi="Times New Roman"/>
          <w:sz w:val="28"/>
          <w:szCs w:val="28"/>
          <w:lang w:val="en-AU"/>
        </w:rPr>
        <w:t>“</w:t>
      </w:r>
      <w:r>
        <w:rPr>
          <w:rFonts w:cs="Times New Roman" w:ascii="Times New Roman" w:hAnsi="Times New Roman"/>
          <w:b/>
          <w:bCs/>
          <w:sz w:val="28"/>
          <w:szCs w:val="28"/>
          <w:lang w:val="en-AU"/>
        </w:rPr>
        <w:t>Passionate about Jesus Christ, dedicated to young people</w:t>
      </w:r>
      <w:r>
        <w:rPr>
          <w:rFonts w:cs="Times New Roman" w:ascii="Times New Roman" w:hAnsi="Times New Roman"/>
          <w:sz w:val="28"/>
          <w:szCs w:val="28"/>
          <w:lang w:val="en-AU"/>
        </w:rPr>
        <w:t xml:space="preserve">” </w:t>
      </w:r>
    </w:p>
    <w:p>
      <w:pPr>
        <w:pStyle w:val="Normal"/>
        <w:jc w:val="center"/>
        <w:rPr>
          <w:rFonts w:ascii="Times New Roman" w:hAnsi="Times New Roman" w:cs="Times New Roman"/>
          <w:b/>
          <w:bCs/>
          <w:sz w:val="28"/>
          <w:szCs w:val="28"/>
          <w:lang w:val="en-AU"/>
        </w:rPr>
      </w:pPr>
      <w:r>
        <w:rPr>
          <w:rFonts w:cs="Times New Roman" w:ascii="Times New Roman" w:hAnsi="Times New Roman"/>
          <w:b/>
          <w:bCs/>
          <w:i/>
          <w:iCs/>
          <w:sz w:val="28"/>
          <w:szCs w:val="28"/>
          <w:lang w:val="en-AU"/>
        </w:rPr>
        <w:t>living our Salesian vocation faithfully and prophetically</w:t>
      </w:r>
    </w:p>
    <w:p>
      <w:pPr>
        <w:pStyle w:val="Normal"/>
        <w:jc w:val="center"/>
        <w:rPr>
          <w:rFonts w:ascii="Times New Roman" w:hAnsi="Times New Roman" w:cs="Times New Roman"/>
          <w:sz w:val="28"/>
          <w:szCs w:val="28"/>
          <w:lang w:val="en-AU"/>
        </w:rPr>
      </w:pPr>
      <w:r>
        <w:rPr>
          <w:rFonts w:cs="Times New Roman" w:ascii="Times New Roman" w:hAnsi="Times New Roman"/>
          <w:sz w:val="28"/>
          <w:szCs w:val="28"/>
          <w:lang w:val="en-AU"/>
        </w:rPr>
      </w:r>
    </w:p>
    <w:p>
      <w:pPr>
        <w:pStyle w:val="Normal"/>
        <w:jc w:val="both"/>
        <w:rPr>
          <w:rFonts w:ascii="Times New Roman" w:hAnsi="Times New Roman" w:cs="Times New Roman"/>
          <w:sz w:val="28"/>
          <w:szCs w:val="28"/>
          <w:lang w:val="en-AU"/>
        </w:rPr>
      </w:pPr>
      <w:r>
        <w:rPr>
          <w:rFonts w:cs="Times New Roman" w:ascii="Times New Roman" w:hAnsi="Times New Roman"/>
          <w:sz w:val="28"/>
          <w:szCs w:val="28"/>
          <w:lang w:val="en-AU"/>
        </w:rPr>
        <w:t>On 24 September 2023, the then Rector Major, Father Ángel Fernández Artime, after consulting the ninety-two Provinces of the Congregation in accordance with article 150 of our Constitutions, convened the 29th General Chapter with the theme “</w:t>
      </w:r>
      <w:r>
        <w:rPr>
          <w:rFonts w:cs="Times New Roman" w:ascii="Times New Roman" w:hAnsi="Times New Roman"/>
          <w:b/>
          <w:bCs/>
          <w:sz w:val="28"/>
          <w:szCs w:val="28"/>
          <w:lang w:val="en-AU"/>
        </w:rPr>
        <w:t>Passionate about Jesus Christ, dedicated to young people</w:t>
      </w:r>
      <w:r>
        <w:rPr>
          <w:rFonts w:cs="Times New Roman" w:ascii="Times New Roman" w:hAnsi="Times New Roman"/>
          <w:sz w:val="28"/>
          <w:szCs w:val="28"/>
          <w:lang w:val="en-AU"/>
        </w:rPr>
        <w:t xml:space="preserve">” </w:t>
      </w:r>
      <w:r>
        <w:rPr>
          <w:rFonts w:cs="Times New Roman" w:ascii="Times New Roman" w:hAnsi="Times New Roman"/>
          <w:i/>
          <w:iCs/>
          <w:sz w:val="28"/>
          <w:szCs w:val="28"/>
          <w:lang w:val="en-AU"/>
        </w:rPr>
        <w:t>living our Salesian vocation faithfully and prophetically</w:t>
      </w:r>
      <w:r>
        <w:rPr>
          <w:rFonts w:cs="Times New Roman" w:ascii="Times New Roman" w:hAnsi="Times New Roman"/>
          <w:sz w:val="28"/>
          <w:szCs w:val="28"/>
          <w:lang w:val="en-AU"/>
        </w:rPr>
        <w:t>, a theme for which he chose a quote from Mk 3:14-15 as inspiration: “So they came to him... to be with him and to be sent out to proclaim the message”.</w:t>
      </w:r>
    </w:p>
    <w:p>
      <w:pPr>
        <w:pStyle w:val="Normal"/>
        <w:rPr>
          <w:rFonts w:ascii="Times New Roman" w:hAnsi="Times New Roman" w:cs="Times New Roman"/>
          <w:sz w:val="28"/>
          <w:szCs w:val="28"/>
          <w:lang w:val="en-AU"/>
        </w:rPr>
      </w:pPr>
      <w:r>
        <w:rPr>
          <w:rFonts w:cs="Times New Roman" w:ascii="Times New Roman" w:hAnsi="Times New Roman"/>
          <w:sz w:val="28"/>
          <w:szCs w:val="28"/>
          <w:lang w:val="en-AU"/>
        </w:rPr>
      </w:r>
    </w:p>
    <w:p>
      <w:pPr>
        <w:pStyle w:val="Normal"/>
        <w:jc w:val="both"/>
        <w:rPr>
          <w:rFonts w:ascii="Times New Roman" w:hAnsi="Times New Roman" w:cs="Times New Roman"/>
          <w:sz w:val="28"/>
          <w:szCs w:val="28"/>
          <w:lang w:val="en-AU"/>
        </w:rPr>
      </w:pPr>
      <w:r>
        <w:rPr>
          <w:rFonts w:cs="Times New Roman" w:ascii="Times New Roman" w:hAnsi="Times New Roman"/>
          <w:sz w:val="28"/>
          <w:szCs w:val="28"/>
          <w:lang w:val="en-AU"/>
        </w:rPr>
        <w:t>The intention is that this theme be developed through three core areas which the RM considers to be of particular importance:</w:t>
      </w:r>
    </w:p>
    <w:p>
      <w:pPr>
        <w:pStyle w:val="ListParagraph"/>
        <w:numPr>
          <w:ilvl w:val="0"/>
          <w:numId w:val="1"/>
        </w:numPr>
        <w:rPr>
          <w:rFonts w:ascii="Times New Roman" w:hAnsi="Times New Roman" w:cs="Times New Roman"/>
          <w:sz w:val="28"/>
          <w:szCs w:val="28"/>
          <w:lang w:val="en-AU"/>
        </w:rPr>
      </w:pPr>
      <w:r>
        <w:rPr>
          <w:rFonts w:cs="Times New Roman" w:ascii="Times New Roman" w:hAnsi="Times New Roman"/>
          <w:sz w:val="28"/>
          <w:szCs w:val="28"/>
          <w:lang w:val="en-AU"/>
        </w:rPr>
        <w:t>“</w:t>
      </w:r>
      <w:r>
        <w:rPr>
          <w:rFonts w:cs="Times New Roman" w:ascii="Times New Roman" w:hAnsi="Times New Roman"/>
          <w:sz w:val="28"/>
          <w:szCs w:val="28"/>
          <w:lang w:val="en-AU"/>
        </w:rPr>
        <w:t>Animation and care of the true life of each Salesian”</w:t>
      </w:r>
    </w:p>
    <w:p>
      <w:pPr>
        <w:pStyle w:val="ListParagraph"/>
        <w:numPr>
          <w:ilvl w:val="0"/>
          <w:numId w:val="1"/>
        </w:numPr>
        <w:rPr>
          <w:rFonts w:ascii="Times New Roman" w:hAnsi="Times New Roman" w:cs="Times New Roman"/>
          <w:sz w:val="28"/>
          <w:szCs w:val="28"/>
          <w:lang w:val="en-AU"/>
        </w:rPr>
      </w:pPr>
      <w:r>
        <w:rPr>
          <w:rFonts w:cs="Times New Roman" w:ascii="Times New Roman" w:hAnsi="Times New Roman"/>
          <w:sz w:val="28"/>
          <w:szCs w:val="28"/>
          <w:lang w:val="en-AU"/>
        </w:rPr>
        <w:t>“</w:t>
      </w:r>
      <w:r>
        <w:rPr>
          <w:rFonts w:cs="Times New Roman" w:ascii="Times New Roman" w:hAnsi="Times New Roman"/>
          <w:sz w:val="28"/>
          <w:szCs w:val="28"/>
          <w:lang w:val="en-AU"/>
        </w:rPr>
        <w:t>Salesians, Salesian Family and lay people together ‘with’ and ‘for’ young people”</w:t>
      </w:r>
    </w:p>
    <w:p>
      <w:pPr>
        <w:pStyle w:val="ListParagraph"/>
        <w:numPr>
          <w:ilvl w:val="0"/>
          <w:numId w:val="1"/>
        </w:numPr>
        <w:rPr>
          <w:rFonts w:ascii="Times New Roman" w:hAnsi="Times New Roman" w:cs="Times New Roman"/>
          <w:sz w:val="28"/>
          <w:szCs w:val="28"/>
          <w:lang w:val="en-AU"/>
        </w:rPr>
      </w:pPr>
      <w:r>
        <w:rPr>
          <w:rFonts w:cs="Times New Roman" w:ascii="Times New Roman" w:hAnsi="Times New Roman"/>
          <w:sz w:val="28"/>
          <w:szCs w:val="28"/>
          <w:lang w:val="en-AU"/>
        </w:rPr>
        <w:t>“</w:t>
      </w:r>
      <w:r>
        <w:rPr>
          <w:rFonts w:cs="Times New Roman" w:ascii="Times New Roman" w:hAnsi="Times New Roman"/>
          <w:sz w:val="28"/>
          <w:szCs w:val="28"/>
          <w:lang w:val="en-AU"/>
        </w:rPr>
        <w:t>A courageous review and re-planning of the Congregation’s governance at all levels”</w:t>
      </w:r>
    </w:p>
    <w:p>
      <w:pPr>
        <w:pStyle w:val="Normal"/>
        <w:rPr>
          <w:rFonts w:ascii="Times New Roman" w:hAnsi="Times New Roman" w:cs="Times New Roman"/>
          <w:sz w:val="28"/>
          <w:szCs w:val="28"/>
          <w:lang w:val="en-AU"/>
        </w:rPr>
      </w:pPr>
      <w:r>
        <w:rPr>
          <w:rFonts w:cs="Times New Roman" w:ascii="Times New Roman" w:hAnsi="Times New Roman"/>
          <w:sz w:val="28"/>
          <w:szCs w:val="28"/>
          <w:lang w:val="en-AU"/>
        </w:rPr>
      </w:r>
    </w:p>
    <w:p>
      <w:pPr>
        <w:pStyle w:val="Normal"/>
        <w:jc w:val="both"/>
        <w:rPr>
          <w:rFonts w:ascii="Times New Roman" w:hAnsi="Times New Roman" w:cs="Times New Roman"/>
          <w:sz w:val="28"/>
          <w:szCs w:val="28"/>
          <w:lang w:val="en-AU"/>
        </w:rPr>
      </w:pPr>
      <w:r>
        <w:rPr>
          <w:rFonts w:cs="Times New Roman" w:ascii="Times New Roman" w:hAnsi="Times New Roman"/>
          <w:b/>
          <w:bCs/>
          <w:i/>
          <w:iCs/>
          <w:sz w:val="28"/>
          <w:szCs w:val="28"/>
          <w:lang w:val="en-AU"/>
        </w:rPr>
        <w:t>It is clear that it all has to do with Salesian charismatic identity</w:t>
      </w:r>
      <w:r>
        <w:rPr>
          <w:rFonts w:cs="Times New Roman" w:ascii="Times New Roman" w:hAnsi="Times New Roman"/>
          <w:sz w:val="28"/>
          <w:szCs w:val="28"/>
          <w:lang w:val="en-AU"/>
        </w:rPr>
        <w:t>, which could be the key to reading the entire GC29, but also the three parts proposed for developing the theme.</w:t>
      </w:r>
    </w:p>
    <w:p>
      <w:pPr>
        <w:pStyle w:val="Normal"/>
        <w:jc w:val="both"/>
        <w:rPr>
          <w:rFonts w:ascii="Times New Roman" w:hAnsi="Times New Roman" w:cs="Times New Roman"/>
          <w:sz w:val="28"/>
          <w:szCs w:val="28"/>
          <w:lang w:val="en-AU"/>
        </w:rPr>
      </w:pPr>
      <w:r>
        <w:rPr>
          <w:rFonts w:cs="Times New Roman" w:ascii="Times New Roman" w:hAnsi="Times New Roman"/>
          <w:sz w:val="28"/>
          <w:szCs w:val="28"/>
          <w:lang w:val="en-AU"/>
        </w:rPr>
      </w:r>
    </w:p>
    <w:p>
      <w:pPr>
        <w:pStyle w:val="Normal"/>
        <w:jc w:val="both"/>
        <w:rPr>
          <w:rFonts w:ascii="Times New Roman" w:hAnsi="Times New Roman" w:cs="Times New Roman"/>
          <w:sz w:val="28"/>
          <w:szCs w:val="28"/>
          <w:lang w:val="en-AU"/>
        </w:rPr>
      </w:pPr>
      <w:r>
        <w:rPr>
          <w:rFonts w:cs="Times New Roman" w:ascii="Times New Roman" w:hAnsi="Times New Roman"/>
          <w:sz w:val="28"/>
          <w:szCs w:val="28"/>
          <w:lang w:val="en-AU"/>
        </w:rPr>
        <w:t>This is clearly apparent in the way the first core area is spelt out:</w:t>
      </w:r>
    </w:p>
    <w:p>
      <w:pPr>
        <w:pStyle w:val="Normal"/>
        <w:jc w:val="both"/>
        <w:rPr>
          <w:rFonts w:ascii="Times New Roman" w:hAnsi="Times New Roman" w:cs="Times New Roman"/>
          <w:sz w:val="28"/>
          <w:szCs w:val="28"/>
          <w:lang w:val="en-AU"/>
        </w:rPr>
      </w:pPr>
      <w:r>
        <w:rPr>
          <w:rFonts w:cs="Times New Roman" w:ascii="Times New Roman" w:hAnsi="Times New Roman"/>
          <w:sz w:val="28"/>
          <w:szCs w:val="28"/>
          <w:lang w:val="en-AU"/>
        </w:rPr>
      </w:r>
    </w:p>
    <w:p>
      <w:pPr>
        <w:pStyle w:val="ListParagraph"/>
        <w:numPr>
          <w:ilvl w:val="0"/>
          <w:numId w:val="1"/>
        </w:numPr>
        <w:jc w:val="both"/>
        <w:rPr>
          <w:rFonts w:ascii="Times New Roman" w:hAnsi="Times New Roman" w:cs="Times New Roman"/>
          <w:sz w:val="28"/>
          <w:szCs w:val="28"/>
          <w:lang w:val="en-AU"/>
        </w:rPr>
      </w:pPr>
      <w:r>
        <w:rPr>
          <w:rFonts w:cs="Times New Roman" w:ascii="Times New Roman" w:hAnsi="Times New Roman"/>
          <w:sz w:val="28"/>
          <w:szCs w:val="28"/>
          <w:lang w:val="en-AU"/>
        </w:rPr>
        <w:t>“</w:t>
      </w:r>
      <w:r>
        <w:rPr>
          <w:rFonts w:cs="Times New Roman" w:ascii="Times New Roman" w:hAnsi="Times New Roman"/>
          <w:sz w:val="28"/>
          <w:szCs w:val="28"/>
          <w:lang w:val="en-AU"/>
        </w:rPr>
        <w:t>Animation and care of the true life of each Salesian”</w:t>
      </w:r>
    </w:p>
    <w:p>
      <w:pPr>
        <w:pStyle w:val="Normal"/>
        <w:jc w:val="both"/>
        <w:rPr>
          <w:rFonts w:ascii="Times New Roman" w:hAnsi="Times New Roman" w:cs="Times New Roman"/>
          <w:sz w:val="28"/>
          <w:szCs w:val="28"/>
          <w:lang w:val="en-AU"/>
        </w:rPr>
      </w:pPr>
      <w:r>
        <w:rPr>
          <w:rFonts w:cs="Times New Roman" w:ascii="Times New Roman" w:hAnsi="Times New Roman"/>
          <w:sz w:val="28"/>
          <w:szCs w:val="28"/>
          <w:lang w:val="en-AU"/>
        </w:rPr>
      </w:r>
    </w:p>
    <w:p>
      <w:pPr>
        <w:pStyle w:val="Normal"/>
        <w:ind w:left="708"/>
        <w:jc w:val="both"/>
        <w:rPr>
          <w:rFonts w:ascii="Times New Roman" w:hAnsi="Times New Roman" w:cs="Times New Roman"/>
          <w:color w:themeColor="text1" w:val="000000"/>
          <w:sz w:val="28"/>
          <w:szCs w:val="28"/>
          <w:lang w:val="en-AU"/>
        </w:rPr>
      </w:pPr>
      <w:r>
        <w:rPr>
          <w:rFonts w:cs="Times New Roman" w:ascii="Times New Roman" w:hAnsi="Times New Roman"/>
          <w:i/>
          <w:iCs/>
          <w:color w:themeColor="text1" w:val="000000"/>
          <w:sz w:val="28"/>
          <w:szCs w:val="28"/>
          <w:lang w:val="en-AU"/>
        </w:rPr>
        <w:t>“</w:t>
      </w:r>
      <w:r>
        <w:rPr>
          <w:rFonts w:cs="Times New Roman" w:ascii="Times New Roman" w:hAnsi="Times New Roman"/>
          <w:i/>
          <w:iCs/>
          <w:color w:themeColor="text1" w:val="000000"/>
          <w:sz w:val="28"/>
          <w:szCs w:val="28"/>
          <w:lang w:val="en-AU"/>
        </w:rPr>
        <w:t>Rekindle the gift of God that you possess”</w:t>
      </w:r>
      <w:r>
        <w:rPr>
          <w:rFonts w:cs="Times New Roman" w:ascii="Times New Roman" w:hAnsi="Times New Roman"/>
          <w:color w:themeColor="text1" w:val="000000"/>
          <w:sz w:val="28"/>
          <w:szCs w:val="28"/>
          <w:lang w:val="en-AU"/>
        </w:rPr>
        <w:t xml:space="preserve"> (2 Tim 1:6)</w:t>
      </w:r>
    </w:p>
    <w:p>
      <w:pPr>
        <w:pStyle w:val="Normal"/>
        <w:ind w:left="708"/>
        <w:jc w:val="both"/>
        <w:rPr>
          <w:rFonts w:ascii="Times New Roman" w:hAnsi="Times New Roman" w:cs="Times New Roman"/>
          <w:i/>
          <w:i/>
          <w:iCs/>
          <w:color w:themeColor="text1" w:val="000000"/>
          <w:sz w:val="28"/>
          <w:szCs w:val="28"/>
          <w:lang w:val="en-AU"/>
        </w:rPr>
      </w:pPr>
      <w:r>
        <w:rPr>
          <w:rFonts w:cs="Times New Roman" w:ascii="Times New Roman" w:hAnsi="Times New Roman"/>
          <w:i/>
          <w:iCs/>
          <w:color w:themeColor="text1" w:val="000000"/>
          <w:sz w:val="28"/>
          <w:szCs w:val="28"/>
          <w:lang w:val="en-AU"/>
        </w:rPr>
      </w:r>
    </w:p>
    <w:p>
      <w:pPr>
        <w:pStyle w:val="ListParagraph"/>
        <w:numPr>
          <w:ilvl w:val="0"/>
          <w:numId w:val="2"/>
        </w:numPr>
        <w:jc w:val="both"/>
        <w:rPr>
          <w:rFonts w:ascii="Times New Roman" w:hAnsi="Times New Roman" w:cs="Times New Roman"/>
          <w:color w:themeColor="text1" w:val="000000"/>
          <w:sz w:val="28"/>
          <w:szCs w:val="28"/>
          <w:lang w:val="en-AU"/>
        </w:rPr>
      </w:pPr>
      <w:r>
        <w:rPr>
          <w:rFonts w:cs="Times New Roman" w:ascii="Times New Roman" w:hAnsi="Times New Roman"/>
          <w:color w:themeColor="text1" w:val="000000"/>
          <w:sz w:val="28"/>
          <w:szCs w:val="28"/>
          <w:lang w:val="en-AU"/>
        </w:rPr>
        <w:t xml:space="preserve">As believers conquered by God we fix our </w:t>
      </w:r>
      <w:r>
        <w:rPr>
          <w:rFonts w:cs="Times New Roman" w:ascii="Times New Roman" w:hAnsi="Times New Roman"/>
          <w:i/>
          <w:iCs/>
          <w:color w:themeColor="text1" w:val="000000"/>
          <w:sz w:val="28"/>
          <w:szCs w:val="28"/>
          <w:lang w:val="en-AU"/>
        </w:rPr>
        <w:t>gaze on the Salesian consecrated life centred in Jesus Christ.</w:t>
      </w:r>
      <w:r>
        <w:rPr>
          <w:rFonts w:cs="Times New Roman" w:ascii="Times New Roman" w:hAnsi="Times New Roman"/>
          <w:color w:themeColor="text1" w:val="000000"/>
          <w:sz w:val="28"/>
          <w:szCs w:val="28"/>
          <w:lang w:val="en-AU"/>
        </w:rPr>
        <w:t xml:space="preserve"> </w:t>
      </w:r>
    </w:p>
    <w:p>
      <w:pPr>
        <w:pStyle w:val="ListParagraph"/>
        <w:numPr>
          <w:ilvl w:val="0"/>
          <w:numId w:val="2"/>
        </w:numPr>
        <w:jc w:val="both"/>
        <w:rPr>
          <w:rFonts w:ascii="Times New Roman" w:hAnsi="Times New Roman" w:cs="Times New Roman"/>
          <w:color w:themeColor="text1" w:val="000000"/>
          <w:sz w:val="28"/>
          <w:szCs w:val="28"/>
          <w:lang w:val="en-AU"/>
        </w:rPr>
      </w:pPr>
      <w:r>
        <w:rPr>
          <w:rFonts w:cs="Times New Roman" w:ascii="Times New Roman" w:hAnsi="Times New Roman"/>
          <w:color w:themeColor="text1" w:val="000000"/>
          <w:sz w:val="28"/>
          <w:szCs w:val="28"/>
          <w:lang w:val="en-AU"/>
        </w:rPr>
        <w:t>Always taking care of our own vocation and that of others,</w:t>
      </w:r>
    </w:p>
    <w:p>
      <w:pPr>
        <w:pStyle w:val="ListParagraph"/>
        <w:numPr>
          <w:ilvl w:val="0"/>
          <w:numId w:val="2"/>
        </w:numPr>
        <w:jc w:val="both"/>
        <w:rPr>
          <w:rFonts w:ascii="Times New Roman" w:hAnsi="Times New Roman" w:cs="Times New Roman"/>
          <w:color w:themeColor="text1" w:val="000000"/>
          <w:sz w:val="28"/>
          <w:szCs w:val="28"/>
          <w:lang w:val="en-AU"/>
        </w:rPr>
      </w:pPr>
      <w:r>
        <w:rPr>
          <w:rFonts w:cs="Times New Roman" w:ascii="Times New Roman" w:hAnsi="Times New Roman"/>
          <w:color w:themeColor="text1" w:val="000000"/>
          <w:sz w:val="28"/>
          <w:szCs w:val="28"/>
          <w:lang w:val="en-AU"/>
        </w:rPr>
        <w:t xml:space="preserve">Faithful to God, together as a community, in living </w:t>
      </w:r>
      <w:r>
        <w:rPr>
          <w:rFonts w:cs="Times New Roman" w:ascii="Times New Roman" w:hAnsi="Times New Roman"/>
          <w:i/>
          <w:iCs/>
          <w:color w:themeColor="text1" w:val="000000"/>
          <w:sz w:val="28"/>
          <w:szCs w:val="28"/>
          <w:lang w:val="en-AU"/>
        </w:rPr>
        <w:t>a common vocation, a fraternity that is authentic, evangelical and attractive.</w:t>
      </w:r>
    </w:p>
    <w:p>
      <w:pPr>
        <w:pStyle w:val="ListParagraph"/>
        <w:numPr>
          <w:ilvl w:val="0"/>
          <w:numId w:val="2"/>
        </w:numPr>
        <w:jc w:val="both"/>
        <w:rPr>
          <w:rFonts w:ascii="Times New Roman" w:hAnsi="Times New Roman" w:cs="Times New Roman"/>
          <w:color w:themeColor="text1" w:val="000000"/>
          <w:sz w:val="28"/>
          <w:szCs w:val="28"/>
          <w:lang w:val="en-AU"/>
        </w:rPr>
      </w:pPr>
      <w:r>
        <w:rPr>
          <w:rFonts w:cs="Times New Roman" w:ascii="Times New Roman" w:hAnsi="Times New Roman"/>
          <w:color w:themeColor="text1" w:val="000000"/>
          <w:sz w:val="28"/>
          <w:szCs w:val="28"/>
          <w:lang w:val="en-AU"/>
        </w:rPr>
        <w:t xml:space="preserve">Accompanying fully the different stages of our own life and that of the confreres; </w:t>
      </w:r>
      <w:r>
        <w:rPr>
          <w:rFonts w:cs="Times New Roman" w:ascii="Times New Roman" w:hAnsi="Times New Roman"/>
          <w:i/>
          <w:iCs/>
          <w:color w:themeColor="text1" w:val="000000"/>
          <w:sz w:val="28"/>
          <w:szCs w:val="28"/>
          <w:lang w:val="en-AU"/>
        </w:rPr>
        <w:t>taking care of initial and ongoing formation.</w:t>
      </w:r>
    </w:p>
    <w:p>
      <w:pPr>
        <w:pStyle w:val="ListParagraph"/>
        <w:numPr>
          <w:ilvl w:val="0"/>
          <w:numId w:val="2"/>
        </w:numPr>
        <w:jc w:val="both"/>
        <w:rPr>
          <w:rFonts w:ascii="Times New Roman" w:hAnsi="Times New Roman" w:cs="Times New Roman"/>
          <w:color w:themeColor="text1" w:val="000000"/>
          <w:sz w:val="28"/>
          <w:szCs w:val="28"/>
          <w:lang w:val="en-AU"/>
        </w:rPr>
      </w:pPr>
      <w:r>
        <w:rPr>
          <w:rFonts w:cs="Times New Roman" w:ascii="Times New Roman" w:hAnsi="Times New Roman"/>
          <w:color w:themeColor="text1" w:val="000000"/>
          <w:sz w:val="28"/>
          <w:szCs w:val="28"/>
          <w:lang w:val="en-AU"/>
        </w:rPr>
        <w:t>With the commitment to live evangelical fraternity in our religious communities and in openness to those who suffer experiences of exclusion in the world.</w:t>
      </w:r>
    </w:p>
    <w:p>
      <w:pPr>
        <w:pStyle w:val="Normal"/>
        <w:jc w:val="both"/>
        <w:rPr>
          <w:rFonts w:ascii="Times New Roman" w:hAnsi="Times New Roman" w:cs="Times New Roman"/>
          <w:sz w:val="28"/>
          <w:szCs w:val="28"/>
          <w:lang w:val="en-AU"/>
        </w:rPr>
      </w:pPr>
      <w:r>
        <w:rPr>
          <w:rFonts w:cs="Times New Roman" w:ascii="Times New Roman" w:hAnsi="Times New Roman"/>
          <w:sz w:val="28"/>
          <w:szCs w:val="28"/>
          <w:lang w:val="en-AU"/>
        </w:rPr>
      </w:r>
    </w:p>
    <w:p>
      <w:pPr>
        <w:pStyle w:val="Normal"/>
        <w:jc w:val="both"/>
        <w:rPr>
          <w:rFonts w:ascii="Times New Roman" w:hAnsi="Times New Roman" w:cs="Times New Roman"/>
          <w:sz w:val="28"/>
          <w:szCs w:val="28"/>
          <w:lang w:val="en-AU"/>
        </w:rPr>
      </w:pPr>
      <w:r>
        <w:rPr>
          <w:rFonts w:cs="Times New Roman" w:ascii="Times New Roman" w:hAnsi="Times New Roman"/>
          <w:sz w:val="28"/>
          <w:szCs w:val="28"/>
          <w:lang w:val="en-AU"/>
        </w:rPr>
        <w:t>It is no less apparent in the first dot point in the third core area concerning the evaluation and re-planning of governance of the Congregation where it says:</w:t>
      </w:r>
    </w:p>
    <w:p>
      <w:pPr>
        <w:pStyle w:val="Normal"/>
        <w:jc w:val="both"/>
        <w:rPr>
          <w:rFonts w:ascii="Times New Roman" w:hAnsi="Times New Roman" w:cs="Times New Roman"/>
          <w:sz w:val="28"/>
          <w:szCs w:val="28"/>
          <w:lang w:val="en-AU"/>
        </w:rPr>
      </w:pPr>
      <w:r>
        <w:rPr>
          <w:rFonts w:cs="Times New Roman" w:ascii="Times New Roman" w:hAnsi="Times New Roman"/>
          <w:sz w:val="28"/>
          <w:szCs w:val="28"/>
          <w:lang w:val="en-AU"/>
        </w:rPr>
      </w:r>
    </w:p>
    <w:p>
      <w:pPr>
        <w:pStyle w:val="ListParagraph"/>
        <w:numPr>
          <w:ilvl w:val="0"/>
          <w:numId w:val="3"/>
        </w:numPr>
        <w:jc w:val="both"/>
        <w:rPr>
          <w:rFonts w:ascii="Times New Roman" w:hAnsi="Times New Roman" w:cs="Times New Roman"/>
          <w:color w:themeColor="text1" w:val="000000"/>
          <w:sz w:val="28"/>
          <w:szCs w:val="28"/>
          <w:lang w:val="en-AU"/>
        </w:rPr>
      </w:pPr>
      <w:r>
        <w:rPr>
          <w:rFonts w:cs="Times New Roman" w:ascii="Times New Roman" w:hAnsi="Times New Roman"/>
          <w:i/>
          <w:iCs/>
          <w:color w:themeColor="text1" w:val="000000"/>
          <w:sz w:val="28"/>
          <w:szCs w:val="28"/>
          <w:lang w:val="en-AU"/>
        </w:rPr>
        <w:t>For charismatic fidelity: an animation and governance that looks after people’s lives and the mission</w:t>
      </w:r>
      <w:r>
        <w:rPr>
          <w:rFonts w:cs="Times New Roman" w:ascii="Times New Roman" w:hAnsi="Times New Roman"/>
          <w:color w:themeColor="text1" w:val="000000"/>
          <w:sz w:val="28"/>
          <w:szCs w:val="28"/>
          <w:lang w:val="en-AU"/>
        </w:rPr>
        <w:t xml:space="preserve"> to the poorest and knows how to modernise service structures.</w:t>
      </w:r>
    </w:p>
    <w:p>
      <w:pPr>
        <w:pStyle w:val="Normal"/>
        <w:jc w:val="both"/>
        <w:rPr>
          <w:rFonts w:ascii="Times New Roman" w:hAnsi="Times New Roman" w:cs="Times New Roman"/>
          <w:sz w:val="28"/>
          <w:szCs w:val="28"/>
          <w:lang w:val="en-AU"/>
        </w:rPr>
      </w:pPr>
      <w:r>
        <w:rPr>
          <w:rFonts w:cs="Times New Roman" w:ascii="Times New Roman" w:hAnsi="Times New Roman"/>
          <w:sz w:val="28"/>
          <w:szCs w:val="28"/>
          <w:lang w:val="en-AU"/>
        </w:rPr>
      </w:r>
    </w:p>
    <w:p>
      <w:pPr>
        <w:pStyle w:val="Normal"/>
        <w:jc w:val="both"/>
        <w:rPr>
          <w:rFonts w:ascii="Times New Roman" w:hAnsi="Times New Roman" w:cs="Times New Roman"/>
          <w:sz w:val="28"/>
          <w:szCs w:val="28"/>
          <w:lang w:val="en-AU"/>
        </w:rPr>
      </w:pPr>
      <w:r>
        <w:rPr>
          <w:rFonts w:cs="Times New Roman" w:ascii="Times New Roman" w:hAnsi="Times New Roman"/>
          <w:sz w:val="28"/>
          <w:szCs w:val="28"/>
          <w:lang w:val="en-AU"/>
        </w:rPr>
        <w:t>And then going on to justify the choice of theme, the RM states:</w:t>
      </w:r>
    </w:p>
    <w:p>
      <w:pPr>
        <w:pStyle w:val="Normal"/>
        <w:jc w:val="both"/>
        <w:rPr>
          <w:rFonts w:ascii="Times New Roman" w:hAnsi="Times New Roman" w:cs="Times New Roman"/>
          <w:sz w:val="28"/>
          <w:szCs w:val="28"/>
          <w:lang w:val="en-AU"/>
        </w:rPr>
      </w:pPr>
      <w:r>
        <w:rPr>
          <w:rFonts w:cs="Times New Roman" w:ascii="Times New Roman" w:hAnsi="Times New Roman"/>
          <w:sz w:val="28"/>
          <w:szCs w:val="28"/>
          <w:lang w:val="en-AU"/>
        </w:rPr>
      </w:r>
    </w:p>
    <w:p>
      <w:pPr>
        <w:pStyle w:val="Normal"/>
        <w:ind w:left="708"/>
        <w:jc w:val="both"/>
        <w:rPr>
          <w:rFonts w:ascii="Times New Roman" w:hAnsi="Times New Roman" w:cs="Times New Roman"/>
          <w:color w:themeColor="text1" w:val="000000"/>
          <w:sz w:val="28"/>
          <w:szCs w:val="28"/>
          <w:lang w:val="en-AU"/>
        </w:rPr>
      </w:pPr>
      <w:r>
        <w:rPr>
          <w:rFonts w:cs="Times New Roman" w:ascii="Times New Roman" w:hAnsi="Times New Roman"/>
          <w:color w:themeColor="text1" w:val="000000"/>
          <w:sz w:val="28"/>
          <w:szCs w:val="28"/>
          <w:lang w:val="en-AU"/>
        </w:rPr>
        <w:t xml:space="preserve">As can be seen from the chosen theme, it refers to the </w:t>
      </w:r>
      <w:r>
        <w:rPr>
          <w:rFonts w:cs="Times New Roman" w:ascii="Times New Roman" w:hAnsi="Times New Roman"/>
          <w:b/>
          <w:bCs/>
          <w:color w:themeColor="text1" w:val="000000"/>
          <w:sz w:val="28"/>
          <w:szCs w:val="28"/>
          <w:lang w:val="en-AU"/>
        </w:rPr>
        <w:t>centrality of God (as Trinity) and Jesus Christ as Lord of our lives, without ever forgetting young people and our commitment to them.</w:t>
      </w:r>
      <w:r>
        <w:rPr>
          <w:rFonts w:cs="Times New Roman" w:ascii="Times New Roman" w:hAnsi="Times New Roman"/>
          <w:color w:themeColor="text1" w:val="000000"/>
          <w:sz w:val="28"/>
          <w:szCs w:val="28"/>
          <w:lang w:val="en-AU"/>
        </w:rPr>
        <w:t xml:space="preserve"> </w:t>
      </w:r>
      <w:r>
        <w:rPr>
          <w:rFonts w:cs="Times New Roman" w:ascii="Times New Roman" w:hAnsi="Times New Roman"/>
          <w:b/>
          <w:bCs/>
          <w:i/>
          <w:iCs/>
          <w:color w:themeColor="text1" w:val="000000"/>
          <w:sz w:val="28"/>
          <w:szCs w:val="28"/>
          <w:lang w:val="en-AU"/>
        </w:rPr>
        <w:t>And what is offered as a subtitle captures our priority and concern at this time</w:t>
      </w:r>
      <w:r>
        <w:rPr>
          <w:rFonts w:cs="Times New Roman" w:ascii="Times New Roman" w:hAnsi="Times New Roman"/>
          <w:color w:themeColor="text1" w:val="000000"/>
          <w:sz w:val="28"/>
          <w:szCs w:val="28"/>
          <w:lang w:val="en-AU"/>
        </w:rPr>
        <w:t>, both in religious life in general and in our consecrated life in particular. (And the subtitle reads: “</w:t>
      </w:r>
      <w:r>
        <w:rPr>
          <w:rFonts w:cs="Times New Roman" w:ascii="Times New Roman" w:hAnsi="Times New Roman"/>
          <w:b/>
          <w:bCs/>
          <w:i/>
          <w:iCs/>
          <w:sz w:val="28"/>
          <w:szCs w:val="28"/>
          <w:lang w:val="en-AU"/>
        </w:rPr>
        <w:t>living our Salesian vocation faithfully and prophetically</w:t>
      </w:r>
      <w:r>
        <w:rPr>
          <w:rFonts w:cs="Times New Roman" w:ascii="Times New Roman" w:hAnsi="Times New Roman"/>
          <w:sz w:val="28"/>
          <w:szCs w:val="28"/>
          <w:lang w:val="en-AU"/>
        </w:rPr>
        <w:t>”.)</w:t>
      </w:r>
      <w:r>
        <w:rPr>
          <w:rFonts w:cs="Times New Roman" w:ascii="Times New Roman" w:hAnsi="Times New Roman"/>
          <w:color w:themeColor="text1" w:val="000000"/>
          <w:sz w:val="28"/>
          <w:szCs w:val="28"/>
          <w:lang w:val="en-AU"/>
        </w:rPr>
        <w:t xml:space="preserve"> If fidelity and prophecy were lacking in our Congregation, we would be like the light that does not shine and the salt that does not give flavour. </w:t>
      </w:r>
      <w:r>
        <w:rPr>
          <w:rFonts w:cs="Times New Roman" w:ascii="Times New Roman" w:hAnsi="Times New Roman"/>
          <w:b/>
          <w:bCs/>
          <w:color w:themeColor="text1" w:val="000000"/>
          <w:sz w:val="28"/>
          <w:szCs w:val="28"/>
          <w:lang w:val="en-AU"/>
        </w:rPr>
        <w:t>We have expressed our concern  during many General Council sessions about the lack of charismatic identity that we sometimes perceive.</w:t>
      </w:r>
      <w:r>
        <w:rPr>
          <w:rFonts w:cs="Times New Roman" w:ascii="Times New Roman" w:hAnsi="Times New Roman"/>
          <w:color w:themeColor="text1" w:val="000000"/>
          <w:sz w:val="28"/>
          <w:szCs w:val="28"/>
          <w:lang w:val="en-AU"/>
        </w:rPr>
        <w:t xml:space="preserve"> In the letter that will be published in the Acts of the General Council 440, I address this very situation by taking stock of the achievements of these years and the challenges that I perceive are such because we have not been able to overcome certain weaknesses that make us more vulnerable.</w:t>
      </w:r>
    </w:p>
    <w:p>
      <w:pPr>
        <w:pStyle w:val="Normal"/>
        <w:ind w:left="708"/>
        <w:jc w:val="both"/>
        <w:rPr>
          <w:rFonts w:ascii="Times New Roman" w:hAnsi="Times New Roman" w:cs="Times New Roman"/>
          <w:color w:themeColor="text1" w:val="000000"/>
          <w:sz w:val="28"/>
          <w:szCs w:val="28"/>
          <w:lang w:val="en-AU"/>
        </w:rPr>
      </w:pPr>
      <w:r>
        <w:rPr>
          <w:rFonts w:cs="Times New Roman" w:ascii="Times New Roman" w:hAnsi="Times New Roman"/>
          <w:color w:themeColor="text1" w:val="000000"/>
          <w:sz w:val="28"/>
          <w:szCs w:val="28"/>
          <w:lang w:val="en-AU"/>
        </w:rPr>
      </w:r>
    </w:p>
    <w:p>
      <w:pPr>
        <w:pStyle w:val="Normal"/>
        <w:jc w:val="both"/>
        <w:rPr>
          <w:rFonts w:ascii="Times New Roman" w:hAnsi="Times New Roman" w:cs="Times New Roman"/>
          <w:color w:themeColor="text1" w:val="000000"/>
          <w:sz w:val="28"/>
          <w:szCs w:val="28"/>
          <w:lang w:val="en-AU"/>
        </w:rPr>
      </w:pPr>
      <w:r>
        <w:rPr>
          <w:rFonts w:cs="Times New Roman" w:ascii="Times New Roman" w:hAnsi="Times New Roman"/>
          <w:color w:themeColor="text1" w:val="000000"/>
          <w:sz w:val="28"/>
          <w:szCs w:val="28"/>
          <w:lang w:val="en-AU"/>
        </w:rPr>
        <w:t>Further on he adds:</w:t>
      </w:r>
    </w:p>
    <w:p>
      <w:pPr>
        <w:pStyle w:val="Normal"/>
        <w:jc w:val="both"/>
        <w:rPr>
          <w:rFonts w:ascii="Times New Roman" w:hAnsi="Times New Roman" w:cs="Times New Roman"/>
          <w:color w:themeColor="text1" w:val="000000"/>
          <w:sz w:val="28"/>
          <w:szCs w:val="28"/>
          <w:lang w:val="en-AU"/>
        </w:rPr>
      </w:pPr>
      <w:r>
        <w:rPr>
          <w:rFonts w:cs="Times New Roman" w:ascii="Times New Roman" w:hAnsi="Times New Roman"/>
          <w:color w:themeColor="text1" w:val="000000"/>
          <w:sz w:val="28"/>
          <w:szCs w:val="28"/>
          <w:lang w:val="en-AU"/>
        </w:rPr>
      </w:r>
    </w:p>
    <w:p>
      <w:pPr>
        <w:pStyle w:val="Normal"/>
        <w:ind w:left="708"/>
        <w:jc w:val="both"/>
        <w:rPr>
          <w:rFonts w:ascii="Times New Roman" w:hAnsi="Times New Roman" w:cs="Times New Roman"/>
          <w:color w:themeColor="text1" w:val="000000"/>
          <w:sz w:val="28"/>
          <w:szCs w:val="28"/>
          <w:lang w:val="en-AU"/>
        </w:rPr>
      </w:pPr>
      <w:r>
        <w:rPr>
          <w:rFonts w:cs="Times New Roman" w:ascii="Times New Roman" w:hAnsi="Times New Roman"/>
          <w:color w:themeColor="text1" w:val="000000"/>
          <w:sz w:val="28"/>
          <w:szCs w:val="28"/>
          <w:lang w:val="en-AU"/>
        </w:rPr>
        <w:t xml:space="preserve">In the Chapter theme we propose to focus on what it means for us </w:t>
      </w:r>
      <w:r>
        <w:rPr>
          <w:rFonts w:cs="Times New Roman" w:ascii="Times New Roman" w:hAnsi="Times New Roman"/>
          <w:b/>
          <w:bCs/>
          <w:i/>
          <w:iCs/>
          <w:color w:themeColor="text1" w:val="000000"/>
          <w:sz w:val="28"/>
          <w:szCs w:val="28"/>
          <w:lang w:val="en-AU"/>
        </w:rPr>
        <w:t>to truly be Salesians who are passionate about Jesus Christ</w:t>
      </w:r>
      <w:r>
        <w:rPr>
          <w:rFonts w:cs="Times New Roman" w:ascii="Times New Roman" w:hAnsi="Times New Roman"/>
          <w:color w:themeColor="text1" w:val="000000"/>
          <w:sz w:val="28"/>
          <w:szCs w:val="28"/>
          <w:lang w:val="en-AU"/>
        </w:rPr>
        <w:t>, because without this we will offer good services, we will do good to people, we will help, but we will not leave behind much else worthwhile.</w:t>
      </w:r>
    </w:p>
    <w:p>
      <w:pPr>
        <w:pStyle w:val="Normal"/>
        <w:jc w:val="both"/>
        <w:rPr>
          <w:rFonts w:ascii="Times New Roman" w:hAnsi="Times New Roman" w:cs="Times New Roman"/>
          <w:color w:themeColor="text1" w:val="000000"/>
          <w:sz w:val="28"/>
          <w:szCs w:val="28"/>
          <w:lang w:val="en-AU"/>
        </w:rPr>
      </w:pPr>
      <w:r>
        <w:rPr>
          <w:rFonts w:cs="Times New Roman" w:ascii="Times New Roman" w:hAnsi="Times New Roman"/>
          <w:color w:themeColor="text1" w:val="000000"/>
          <w:sz w:val="28"/>
          <w:szCs w:val="28"/>
          <w:lang w:val="en-AU"/>
        </w:rPr>
      </w:r>
    </w:p>
    <w:p>
      <w:pPr>
        <w:pStyle w:val="Normal"/>
        <w:jc w:val="both"/>
        <w:rPr>
          <w:rFonts w:ascii="Times New Roman" w:hAnsi="Times New Roman" w:cs="Times New Roman"/>
          <w:sz w:val="28"/>
          <w:szCs w:val="28"/>
          <w:lang w:val="en-AU"/>
        </w:rPr>
      </w:pPr>
      <w:r>
        <w:rPr>
          <w:rFonts w:cs="Times New Roman" w:ascii="Times New Roman" w:hAnsi="Times New Roman"/>
          <w:color w:themeColor="text1" w:val="000000"/>
          <w:sz w:val="28"/>
          <w:szCs w:val="28"/>
          <w:lang w:val="en-AU"/>
        </w:rPr>
        <w:t xml:space="preserve">And in the light of the quoted text, </w:t>
      </w:r>
      <w:r>
        <w:rPr>
          <w:rFonts w:cs="Times New Roman" w:ascii="Times New Roman" w:hAnsi="Times New Roman"/>
          <w:sz w:val="28"/>
          <w:szCs w:val="28"/>
          <w:lang w:val="en-AU"/>
        </w:rPr>
        <w:t xml:space="preserve">Mk 3:14-15 </w:t>
      </w:r>
      <w:r>
        <w:rPr>
          <w:rFonts w:cs="Times New Roman" w:ascii="Times New Roman" w:hAnsi="Times New Roman"/>
          <w:i/>
          <w:iCs/>
          <w:sz w:val="28"/>
          <w:szCs w:val="28"/>
          <w:lang w:val="en-AU"/>
        </w:rPr>
        <w:t>to be with him and to be sent out to proclaim the message</w:t>
      </w:r>
      <w:r>
        <w:rPr>
          <w:rFonts w:cs="Times New Roman" w:ascii="Times New Roman" w:hAnsi="Times New Roman"/>
          <w:sz w:val="28"/>
          <w:szCs w:val="28"/>
          <w:lang w:val="en-AU"/>
        </w:rPr>
        <w:t>” he explains:</w:t>
      </w:r>
    </w:p>
    <w:p>
      <w:pPr>
        <w:pStyle w:val="Normal"/>
        <w:jc w:val="both"/>
        <w:rPr>
          <w:rFonts w:ascii="Times New Roman" w:hAnsi="Times New Roman" w:cs="Times New Roman"/>
          <w:sz w:val="28"/>
          <w:szCs w:val="28"/>
          <w:lang w:val="en-AU"/>
        </w:rPr>
      </w:pPr>
      <w:r>
        <w:rPr>
          <w:rFonts w:cs="Times New Roman" w:ascii="Times New Roman" w:hAnsi="Times New Roman"/>
          <w:sz w:val="28"/>
          <w:szCs w:val="28"/>
          <w:lang w:val="en-AU"/>
        </w:rPr>
      </w:r>
    </w:p>
    <w:p>
      <w:pPr>
        <w:pStyle w:val="Normal"/>
        <w:ind w:left="708"/>
        <w:jc w:val="both"/>
        <w:rPr>
          <w:rFonts w:ascii="Times New Roman" w:hAnsi="Times New Roman" w:cs="Times New Roman"/>
          <w:sz w:val="28"/>
          <w:szCs w:val="28"/>
          <w:lang w:val="en-AU"/>
        </w:rPr>
      </w:pPr>
      <w:r>
        <w:rPr>
          <w:rFonts w:cs="Times New Roman" w:ascii="Times New Roman" w:hAnsi="Times New Roman"/>
          <w:color w:themeColor="text1" w:val="000000"/>
          <w:sz w:val="28"/>
          <w:szCs w:val="28"/>
          <w:lang w:val="en-AU"/>
        </w:rPr>
        <w:t>And we, from the moment of our profession, have opted for true companionship with Jesus, in a person-to-person relationship that totally involves us.” And from this involvement with Jesus, we feel urged in the direction of our young people.  ...</w:t>
      </w:r>
      <w:r>
        <w:rPr>
          <w:rFonts w:cs="Times New Roman" w:ascii="Times New Roman" w:hAnsi="Times New Roman"/>
          <w:sz w:val="28"/>
          <w:szCs w:val="28"/>
          <w:lang w:val="en-AU"/>
        </w:rPr>
        <w:t xml:space="preserve">We have been consecrated by God to follow his beloved Son Jesus, but to truly live as </w:t>
      </w:r>
      <w:r>
        <w:rPr>
          <w:rFonts w:cs="Times New Roman" w:ascii="Times New Roman" w:hAnsi="Times New Roman"/>
          <w:i/>
          <w:iCs/>
          <w:sz w:val="28"/>
          <w:szCs w:val="28"/>
          <w:lang w:val="en-AU"/>
        </w:rPr>
        <w:t>people conquered by God.</w:t>
      </w:r>
      <w:r>
        <w:rPr>
          <w:rFonts w:cs="Times New Roman" w:ascii="Times New Roman" w:hAnsi="Times New Roman"/>
          <w:sz w:val="28"/>
          <w:szCs w:val="28"/>
          <w:lang w:val="en-AU"/>
        </w:rPr>
        <w:t xml:space="preserve"> Therefore, once again, it is all about the Congregation’s fidelity to the Holy Spirit, living, in the spirit of Don Bosco, </w:t>
      </w:r>
      <w:r>
        <w:rPr>
          <w:rFonts w:cs="Times New Roman" w:ascii="Times New Roman" w:hAnsi="Times New Roman"/>
          <w:i/>
          <w:iCs/>
          <w:sz w:val="28"/>
          <w:szCs w:val="28"/>
          <w:lang w:val="en-AU"/>
        </w:rPr>
        <w:t>a Salesian consecrated life centred in Jesus Christ</w:t>
      </w:r>
      <w:r>
        <w:rPr>
          <w:rFonts w:cs="Times New Roman" w:ascii="Times New Roman" w:hAnsi="Times New Roman"/>
          <w:sz w:val="28"/>
          <w:szCs w:val="28"/>
          <w:lang w:val="en-AU"/>
        </w:rPr>
        <w:t>.</w:t>
      </w:r>
    </w:p>
    <w:p>
      <w:pPr>
        <w:pStyle w:val="Normal"/>
        <w:jc w:val="both"/>
        <w:rPr>
          <w:rFonts w:ascii="Times New Roman" w:hAnsi="Times New Roman" w:cs="Times New Roman"/>
          <w:color w:themeColor="text1" w:val="000000"/>
          <w:sz w:val="28"/>
          <w:szCs w:val="28"/>
          <w:lang w:val="en-AU"/>
        </w:rPr>
      </w:pPr>
      <w:r>
        <w:rPr>
          <w:rFonts w:cs="Times New Roman" w:ascii="Times New Roman" w:hAnsi="Times New Roman"/>
          <w:color w:themeColor="text1" w:val="000000"/>
          <w:sz w:val="28"/>
          <w:szCs w:val="28"/>
          <w:lang w:val="en-AU"/>
        </w:rPr>
      </w:r>
    </w:p>
    <w:p>
      <w:pPr>
        <w:pStyle w:val="Normal"/>
        <w:jc w:val="both"/>
        <w:rPr>
          <w:rFonts w:ascii="Times New Roman" w:hAnsi="Times New Roman" w:cs="Times New Roman"/>
          <w:color w:themeColor="text1" w:val="000000"/>
          <w:sz w:val="28"/>
          <w:szCs w:val="28"/>
          <w:lang w:val="en-AU"/>
        </w:rPr>
      </w:pPr>
      <w:r>
        <w:rPr>
          <w:rFonts w:cs="Times New Roman" w:ascii="Times New Roman" w:hAnsi="Times New Roman"/>
          <w:color w:themeColor="text1" w:val="000000"/>
          <w:sz w:val="28"/>
          <w:szCs w:val="28"/>
          <w:lang w:val="en-AU"/>
        </w:rPr>
        <w:t>And before presenting ‘other tasks’, he concludes by making a summary of everything:</w:t>
      </w:r>
    </w:p>
    <w:p>
      <w:pPr>
        <w:pStyle w:val="Normal"/>
        <w:jc w:val="both"/>
        <w:rPr>
          <w:rFonts w:ascii="Times New Roman" w:hAnsi="Times New Roman" w:cs="Times New Roman"/>
          <w:color w:themeColor="text1" w:val="000000"/>
          <w:sz w:val="28"/>
          <w:szCs w:val="28"/>
          <w:lang w:val="en-AU"/>
        </w:rPr>
      </w:pPr>
      <w:r>
        <w:rPr>
          <w:rFonts w:cs="Times New Roman" w:ascii="Times New Roman" w:hAnsi="Times New Roman"/>
          <w:color w:themeColor="text1" w:val="000000"/>
          <w:sz w:val="28"/>
          <w:szCs w:val="28"/>
          <w:lang w:val="en-AU"/>
        </w:rPr>
      </w:r>
    </w:p>
    <w:p>
      <w:pPr>
        <w:pStyle w:val="Normal"/>
        <w:ind w:left="700"/>
        <w:jc w:val="both"/>
        <w:rPr>
          <w:rFonts w:ascii="Times New Roman" w:hAnsi="Times New Roman" w:cs="Times New Roman"/>
          <w:sz w:val="28"/>
          <w:szCs w:val="28"/>
          <w:lang w:val="en-AU"/>
        </w:rPr>
      </w:pPr>
      <w:r>
        <w:rPr>
          <w:rFonts w:cs="Times New Roman" w:ascii="Times New Roman" w:hAnsi="Times New Roman"/>
          <w:b/>
          <w:bCs/>
          <w:color w:themeColor="text1" w:val="000000"/>
          <w:sz w:val="28"/>
          <w:szCs w:val="28"/>
          <w:lang w:val="en-AU"/>
        </w:rPr>
        <w:t>...the theme focuses strongly on our Salesian consecrated identity</w:t>
      </w:r>
      <w:r>
        <w:rPr>
          <w:rFonts w:cs="Times New Roman" w:ascii="Times New Roman" w:hAnsi="Times New Roman"/>
          <w:color w:themeColor="text1" w:val="000000"/>
          <w:sz w:val="28"/>
          <w:szCs w:val="28"/>
          <w:lang w:val="en-AU"/>
        </w:rPr>
        <w:t>, with a real desire to grow in the fidelity and prophetic value of our life, as well as on the mission shared with the laity and the Salesian Family, but always taking the young and their families, so often poor and distressed, into our hearts. A continuity also in reference to issues concerning the animation and governance of the Congregation that were not addressed previously.</w:t>
      </w:r>
    </w:p>
    <w:p>
      <w:pPr>
        <w:pStyle w:val="Normal"/>
        <w:jc w:val="both"/>
        <w:rPr>
          <w:rFonts w:ascii="Times New Roman" w:hAnsi="Times New Roman" w:cs="Times New Roman"/>
          <w:sz w:val="28"/>
          <w:szCs w:val="28"/>
          <w:lang w:val="en-AU"/>
        </w:rPr>
      </w:pPr>
      <w:r>
        <w:rPr>
          <w:rFonts w:cs="Times New Roman" w:ascii="Times New Roman" w:hAnsi="Times New Roman"/>
          <w:sz w:val="28"/>
          <w:szCs w:val="28"/>
          <w:lang w:val="en-AU"/>
        </w:rPr>
      </w:r>
    </w:p>
    <w:p>
      <w:pPr>
        <w:pStyle w:val="Normal"/>
        <w:jc w:val="both"/>
        <w:rPr>
          <w:rFonts w:ascii="Times New Roman" w:hAnsi="Times New Roman" w:cs="Times New Roman"/>
          <w:sz w:val="28"/>
          <w:szCs w:val="28"/>
          <w:lang w:val="en-AU"/>
        </w:rPr>
      </w:pPr>
      <w:r>
        <w:rPr>
          <w:rFonts w:cs="Times New Roman" w:ascii="Times New Roman" w:hAnsi="Times New Roman"/>
          <w:sz w:val="28"/>
          <w:szCs w:val="28"/>
          <w:lang w:val="en-AU"/>
        </w:rPr>
        <w:t>In his letter “</w:t>
      </w:r>
      <w:r>
        <w:rPr>
          <w:rFonts w:cs="Times New Roman" w:ascii="Times New Roman" w:hAnsi="Times New Roman"/>
          <w:b/>
          <w:bCs/>
          <w:sz w:val="28"/>
          <w:szCs w:val="28"/>
          <w:lang w:val="en-AU"/>
        </w:rPr>
        <w:t>Where the Lord leads us</w:t>
      </w:r>
      <w:r>
        <w:rPr>
          <w:rFonts w:cs="Times New Roman" w:ascii="Times New Roman" w:hAnsi="Times New Roman"/>
          <w:sz w:val="28"/>
          <w:szCs w:val="28"/>
          <w:lang w:val="en-AU"/>
        </w:rPr>
        <w:t>”, the Rector Major, offering us the status of the Congregation before resigning to be available for the mission entrusted to him by the Holy Father, writes:</w:t>
      </w:r>
    </w:p>
    <w:p>
      <w:pPr>
        <w:pStyle w:val="Normal"/>
        <w:jc w:val="both"/>
        <w:rPr>
          <w:rFonts w:ascii="Times New Roman" w:hAnsi="Times New Roman" w:cs="Times New Roman"/>
          <w:sz w:val="28"/>
          <w:szCs w:val="28"/>
          <w:lang w:val="en-AU"/>
        </w:rPr>
      </w:pPr>
      <w:r>
        <w:rPr>
          <w:rFonts w:cs="Times New Roman" w:ascii="Times New Roman" w:hAnsi="Times New Roman"/>
          <w:sz w:val="28"/>
          <w:szCs w:val="28"/>
          <w:lang w:val="en-AU"/>
        </w:rPr>
      </w:r>
    </w:p>
    <w:p>
      <w:pPr>
        <w:pStyle w:val="Normal"/>
        <w:ind w:left="708"/>
        <w:jc w:val="both"/>
        <w:rPr>
          <w:rFonts w:ascii="Times New Roman" w:hAnsi="Times New Roman" w:cs="Times New Roman"/>
          <w:sz w:val="28"/>
          <w:szCs w:val="28"/>
          <w:lang w:val="en-AU"/>
        </w:rPr>
      </w:pPr>
      <w:r>
        <w:rPr>
          <w:rFonts w:cs="Times New Roman" w:ascii="Times New Roman" w:hAnsi="Times New Roman"/>
          <w:sz w:val="28"/>
          <w:szCs w:val="28"/>
          <w:lang w:val="en-AU"/>
        </w:rPr>
        <w:t xml:space="preserve">Thinking about the content of this letter and what I intend to share with you, dear confreres, I am well aware that I am offering you in all honesty my point of view, </w:t>
      </w:r>
      <w:r>
        <w:rPr>
          <w:rFonts w:cs="Times New Roman" w:ascii="Times New Roman" w:hAnsi="Times New Roman"/>
          <w:b/>
          <w:bCs/>
          <w:i/>
          <w:iCs/>
          <w:sz w:val="28"/>
          <w:szCs w:val="28"/>
          <w:lang w:val="en-AU"/>
        </w:rPr>
        <w:t>my reading of what I have lived, believed, thought, prayed and formulated over these years.</w:t>
      </w:r>
      <w:r>
        <w:rPr>
          <w:rFonts w:cs="Times New Roman" w:ascii="Times New Roman" w:hAnsi="Times New Roman"/>
          <w:sz w:val="28"/>
          <w:szCs w:val="28"/>
          <w:lang w:val="en-AU"/>
        </w:rPr>
        <w:t xml:space="preserve"> Many other interpretations are undoubtedly possible. I am presenting my view – very succinctly – from the knowledge of our Congregation and the Salesian Family acquired during my service.</w:t>
      </w:r>
    </w:p>
    <w:p>
      <w:pPr>
        <w:pStyle w:val="Normal"/>
        <w:ind w:left="708"/>
        <w:jc w:val="both"/>
        <w:rPr>
          <w:rFonts w:ascii="Times New Roman" w:hAnsi="Times New Roman" w:cs="Times New Roman"/>
          <w:sz w:val="28"/>
          <w:szCs w:val="28"/>
          <w:lang w:val="en-AU"/>
        </w:rPr>
      </w:pPr>
      <w:r>
        <w:rPr>
          <w:rFonts w:cs="Times New Roman" w:ascii="Times New Roman" w:hAnsi="Times New Roman"/>
          <w:sz w:val="28"/>
          <w:szCs w:val="28"/>
          <w:lang w:val="en-AU"/>
        </w:rPr>
      </w:r>
    </w:p>
    <w:p>
      <w:pPr>
        <w:pStyle w:val="Normal"/>
        <w:jc w:val="both"/>
        <w:rPr>
          <w:rFonts w:ascii="Times New Roman" w:hAnsi="Times New Roman" w:cs="Times New Roman"/>
          <w:sz w:val="28"/>
          <w:szCs w:val="28"/>
          <w:lang w:val="en-AU"/>
        </w:rPr>
      </w:pPr>
      <w:r>
        <w:rPr>
          <w:rFonts w:cs="Times New Roman" w:ascii="Times New Roman" w:hAnsi="Times New Roman"/>
          <w:sz w:val="28"/>
          <w:szCs w:val="28"/>
          <w:lang w:val="en-AU"/>
        </w:rPr>
        <w:t>And after a presentation of “this situation of ours, made up of contrasts, lights and shadows”... the Rector Major ends with these words:</w:t>
      </w:r>
    </w:p>
    <w:p>
      <w:pPr>
        <w:pStyle w:val="Normal"/>
        <w:jc w:val="both"/>
        <w:rPr>
          <w:rFonts w:ascii="Times New Roman" w:hAnsi="Times New Roman" w:cs="Times New Roman"/>
          <w:sz w:val="28"/>
          <w:szCs w:val="28"/>
          <w:lang w:val="en-AU"/>
        </w:rPr>
      </w:pPr>
      <w:r>
        <w:rPr>
          <w:rFonts w:cs="Times New Roman" w:ascii="Times New Roman" w:hAnsi="Times New Roman"/>
          <w:sz w:val="28"/>
          <w:szCs w:val="28"/>
          <w:lang w:val="en-AU"/>
        </w:rPr>
      </w:r>
    </w:p>
    <w:p>
      <w:pPr>
        <w:pStyle w:val="Normal"/>
        <w:ind w:left="708"/>
        <w:jc w:val="both"/>
        <w:rPr>
          <w:rFonts w:ascii="Times New Roman" w:hAnsi="Times New Roman" w:cs="Times New Roman"/>
          <w:sz w:val="28"/>
          <w:szCs w:val="28"/>
          <w:lang w:val="en-AU"/>
        </w:rPr>
      </w:pPr>
      <w:r>
        <w:rPr>
          <w:rFonts w:cs="Times New Roman" w:ascii="Times New Roman" w:hAnsi="Times New Roman"/>
          <w:sz w:val="28"/>
          <w:szCs w:val="28"/>
          <w:lang w:val="en-AU"/>
        </w:rPr>
        <w:t>All this leads me to say that there are aspects in us that, if they were overcome in faith and through genuine conversion – necessary always and for all – would make our Congregation a much more lively body capable of reflecting even more the light we are called to bear witness to and the good we are called to do, collaborating with the One Lord.</w:t>
      </w:r>
      <w:r>
        <w:rPr>
          <w:rStyle w:val="FootnoteReference"/>
          <w:rFonts w:cs="Times New Roman" w:ascii="Times New Roman" w:hAnsi="Times New Roman"/>
          <w:sz w:val="28"/>
          <w:szCs w:val="28"/>
          <w:lang w:val="en-AU"/>
        </w:rPr>
        <w:footnoteReference w:id="2"/>
      </w:r>
    </w:p>
    <w:p>
      <w:pPr>
        <w:pStyle w:val="Normal"/>
        <w:jc w:val="both"/>
        <w:rPr>
          <w:rFonts w:ascii="Times New Roman" w:hAnsi="Times New Roman" w:cs="Times New Roman"/>
          <w:sz w:val="28"/>
          <w:szCs w:val="28"/>
          <w:lang w:val="en-AU"/>
        </w:rPr>
      </w:pPr>
      <w:r>
        <w:rPr>
          <w:rFonts w:cs="Times New Roman" w:ascii="Times New Roman" w:hAnsi="Times New Roman"/>
          <w:sz w:val="28"/>
          <w:szCs w:val="28"/>
          <w:lang w:val="en-AU"/>
        </w:rPr>
      </w:r>
    </w:p>
    <w:p>
      <w:pPr>
        <w:pStyle w:val="Normal"/>
        <w:jc w:val="both"/>
        <w:rPr>
          <w:rFonts w:ascii="Times New Roman" w:hAnsi="Times New Roman" w:cs="Times New Roman"/>
          <w:sz w:val="28"/>
          <w:szCs w:val="28"/>
          <w:lang w:val="en-AU"/>
        </w:rPr>
      </w:pPr>
      <w:r>
        <w:rPr>
          <w:rFonts w:cs="Times New Roman" w:ascii="Times New Roman" w:hAnsi="Times New Roman"/>
          <w:sz w:val="28"/>
          <w:szCs w:val="28"/>
          <w:lang w:val="en-AU"/>
        </w:rPr>
        <w:t>He then recalls the four elements that he considers are “of the utmost importance for the future direction of the Congregation.”</w:t>
      </w:r>
    </w:p>
    <w:p>
      <w:pPr>
        <w:pStyle w:val="Normal"/>
        <w:jc w:val="both"/>
        <w:rPr>
          <w:rFonts w:ascii="Times New Roman" w:hAnsi="Times New Roman" w:cs="Times New Roman"/>
          <w:sz w:val="28"/>
          <w:szCs w:val="28"/>
          <w:lang w:val="en-AU"/>
        </w:rPr>
      </w:pPr>
      <w:r>
        <w:rPr>
          <w:rFonts w:cs="Times New Roman" w:ascii="Times New Roman" w:hAnsi="Times New Roman"/>
          <w:sz w:val="28"/>
          <w:szCs w:val="28"/>
          <w:lang w:val="en-AU"/>
        </w:rPr>
      </w:r>
    </w:p>
    <w:p>
      <w:pPr>
        <w:pStyle w:val="ListParagraph"/>
        <w:numPr>
          <w:ilvl w:val="0"/>
          <w:numId w:val="4"/>
        </w:numPr>
        <w:jc w:val="both"/>
        <w:rPr>
          <w:rFonts w:ascii="Times New Roman" w:hAnsi="Times New Roman" w:cs="Times New Roman"/>
          <w:sz w:val="28"/>
          <w:szCs w:val="28"/>
          <w:lang w:val="en-AU"/>
        </w:rPr>
      </w:pPr>
      <w:r>
        <w:rPr>
          <w:rFonts w:cs="Times New Roman" w:ascii="Times New Roman" w:hAnsi="Times New Roman"/>
          <w:b/>
          <w:bCs/>
          <w:sz w:val="28"/>
          <w:szCs w:val="28"/>
          <w:lang w:val="en-AU"/>
        </w:rPr>
        <w:t>“</w:t>
      </w:r>
      <w:r>
        <w:rPr>
          <w:rFonts w:cs="Times New Roman" w:ascii="Times New Roman" w:hAnsi="Times New Roman"/>
          <w:b/>
          <w:bCs/>
          <w:sz w:val="28"/>
          <w:szCs w:val="28"/>
          <w:lang w:val="en-AU"/>
        </w:rPr>
        <w:t>I am concerned about a certain weakness or fragility in the way of living the spiritual life and relationship with God. This is a factor found very much in all consecrated life, but also in ours, as Salesians, and which affects our own charismatic identity.”</w:t>
      </w:r>
      <w:r>
        <w:rPr>
          <w:rStyle w:val="FootnoteReference"/>
          <w:b/>
          <w:bCs/>
          <w:lang w:val="en-AU"/>
        </w:rPr>
        <w:footnoteReference w:id="3"/>
      </w:r>
      <w:r>
        <w:rPr>
          <w:rFonts w:cs="Times New Roman" w:ascii="Times New Roman" w:hAnsi="Times New Roman"/>
          <w:sz w:val="28"/>
          <w:szCs w:val="28"/>
          <w:lang w:val="en-AU"/>
        </w:rPr>
        <w:t xml:space="preserve"> And he concludes: “</w:t>
      </w:r>
      <w:r>
        <w:rPr>
          <w:rFonts w:cs="Times New Roman" w:ascii="Times New Roman" w:hAnsi="Times New Roman"/>
          <w:b/>
          <w:bCs/>
          <w:sz w:val="28"/>
          <w:szCs w:val="28"/>
          <w:lang w:val="en-AU"/>
        </w:rPr>
        <w:t>Without a true experience of God, there will be no believers and – let me say it – even fewer consecrated men and women and even fewer Salesians of Don Bosco with a life totally spent for the young.”</w:t>
      </w:r>
    </w:p>
    <w:p>
      <w:pPr>
        <w:pStyle w:val="ListParagraph"/>
        <w:jc w:val="both"/>
        <w:rPr>
          <w:rFonts w:ascii="Times New Roman" w:hAnsi="Times New Roman" w:cs="Times New Roman"/>
          <w:sz w:val="28"/>
          <w:szCs w:val="28"/>
          <w:lang w:val="en-AU"/>
        </w:rPr>
      </w:pPr>
      <w:r>
        <w:rPr>
          <w:rFonts w:cs="Times New Roman" w:ascii="Times New Roman" w:hAnsi="Times New Roman"/>
          <w:sz w:val="28"/>
          <w:szCs w:val="28"/>
          <w:lang w:val="en-AU"/>
        </w:rPr>
      </w:r>
    </w:p>
    <w:p>
      <w:pPr>
        <w:pStyle w:val="ListParagraph"/>
        <w:numPr>
          <w:ilvl w:val="0"/>
          <w:numId w:val="4"/>
        </w:numPr>
        <w:jc w:val="both"/>
        <w:rPr>
          <w:rFonts w:ascii="Times New Roman" w:hAnsi="Times New Roman" w:cs="Times New Roman"/>
          <w:b/>
          <w:bCs/>
          <w:sz w:val="28"/>
          <w:szCs w:val="28"/>
          <w:lang w:val="en-AU"/>
        </w:rPr>
      </w:pPr>
      <w:r>
        <w:rPr>
          <w:rFonts w:cs="Times New Roman" w:ascii="Times New Roman" w:hAnsi="Times New Roman"/>
          <w:b/>
          <w:bCs/>
          <w:sz w:val="28"/>
          <w:szCs w:val="28"/>
          <w:lang w:val="en-AU"/>
        </w:rPr>
        <w:t>“</w:t>
      </w:r>
      <w:r>
        <w:rPr>
          <w:rFonts w:cs="Times New Roman" w:ascii="Times New Roman" w:hAnsi="Times New Roman"/>
          <w:b/>
          <w:bCs/>
          <w:sz w:val="28"/>
          <w:szCs w:val="28"/>
          <w:lang w:val="en-AU"/>
        </w:rPr>
        <w:t>In all sincerity, I must share with you another concern due to the fact that there are many confreres who feel the need to leave Salesian life, the Congregation, for very different reasons.”</w:t>
      </w:r>
      <w:r>
        <w:rPr>
          <w:rStyle w:val="FootnoteReference"/>
          <w:rFonts w:cs="Times New Roman" w:ascii="Times New Roman" w:hAnsi="Times New Roman"/>
          <w:b/>
          <w:bCs/>
          <w:sz w:val="28"/>
          <w:szCs w:val="28"/>
          <w:lang w:val="en-AU"/>
        </w:rPr>
        <w:footnoteReference w:id="4"/>
      </w:r>
      <w:r>
        <w:rPr>
          <w:rFonts w:cs="Times New Roman" w:ascii="Times New Roman" w:hAnsi="Times New Roman"/>
          <w:sz w:val="28"/>
          <w:szCs w:val="28"/>
          <w:lang w:val="en-AU"/>
        </w:rPr>
        <w:t xml:space="preserve"> And he identifies the main causes: apostolic Prometheism, emotional void, difficulty with community life... In reality he is quoting Pope Francis </w:t>
      </w:r>
      <w:r>
        <w:rPr>
          <w:rFonts w:cs="Times New Roman" w:ascii="Times New Roman" w:hAnsi="Times New Roman"/>
          <w:color w:themeColor="text1" w:val="000000"/>
          <w:sz w:val="28"/>
          <w:szCs w:val="28"/>
          <w:lang w:val="en-AU"/>
        </w:rPr>
        <w:t>“We can well say that fidelity is being put to the test at the moment; the statistics you have examined prove this.  We are facing a ‘haemorrhage’ that weakens consecrated life and the very life of the Church.” This is something that we Salesians have not satisfactorily overcome over these ten years.</w:t>
      </w:r>
    </w:p>
    <w:p>
      <w:pPr>
        <w:pStyle w:val="Normal"/>
        <w:jc w:val="both"/>
        <w:rPr>
          <w:rFonts w:ascii="Times New Roman" w:hAnsi="Times New Roman" w:cs="Times New Roman"/>
          <w:b/>
          <w:bCs/>
          <w:sz w:val="28"/>
          <w:szCs w:val="28"/>
          <w:lang w:val="en-AU"/>
        </w:rPr>
      </w:pPr>
      <w:r>
        <w:rPr>
          <w:rFonts w:cs="Times New Roman" w:ascii="Times New Roman" w:hAnsi="Times New Roman"/>
          <w:b/>
          <w:bCs/>
          <w:sz w:val="28"/>
          <w:szCs w:val="28"/>
          <w:lang w:val="en-AU"/>
        </w:rPr>
      </w:r>
    </w:p>
    <w:p>
      <w:pPr>
        <w:pStyle w:val="ListParagraph"/>
        <w:numPr>
          <w:ilvl w:val="0"/>
          <w:numId w:val="4"/>
        </w:numPr>
        <w:jc w:val="both"/>
        <w:rPr>
          <w:rFonts w:ascii="Times New Roman" w:hAnsi="Times New Roman" w:cs="Times New Roman"/>
          <w:b/>
          <w:bCs/>
          <w:sz w:val="28"/>
          <w:szCs w:val="28"/>
          <w:lang w:val="en-AU"/>
        </w:rPr>
      </w:pPr>
      <w:r>
        <w:rPr>
          <w:rFonts w:cs="Times New Roman" w:ascii="Times New Roman" w:hAnsi="Times New Roman"/>
          <w:b/>
          <w:bCs/>
          <w:sz w:val="28"/>
          <w:szCs w:val="28"/>
          <w:lang w:val="en-AU"/>
        </w:rPr>
        <w:t>“</w:t>
      </w:r>
      <w:r>
        <w:rPr>
          <w:rFonts w:cs="Times New Roman" w:ascii="Times New Roman" w:hAnsi="Times New Roman"/>
          <w:b/>
          <w:bCs/>
          <w:sz w:val="28"/>
          <w:szCs w:val="28"/>
          <w:lang w:val="en-AU"/>
        </w:rPr>
        <w:t>I am concerned when I encounter situations of community life in which the community serves for what it is meant to do: it is “functional” but it is not prophetic and, therefore, not attractive to young people.”</w:t>
      </w:r>
      <w:r>
        <w:rPr>
          <w:rStyle w:val="FootnoteReference"/>
          <w:rFonts w:cs="Times New Roman" w:ascii="Times New Roman" w:hAnsi="Times New Roman"/>
          <w:b/>
          <w:bCs/>
          <w:sz w:val="28"/>
          <w:szCs w:val="28"/>
          <w:lang w:val="en-AU"/>
        </w:rPr>
        <w:footnoteReference w:id="5"/>
      </w:r>
    </w:p>
    <w:p>
      <w:pPr>
        <w:pStyle w:val="ListParagraph"/>
        <w:jc w:val="both"/>
        <w:rPr>
          <w:rFonts w:ascii="Times New Roman" w:hAnsi="Times New Roman" w:cs="Times New Roman"/>
          <w:b/>
          <w:bCs/>
          <w:sz w:val="28"/>
          <w:szCs w:val="28"/>
          <w:lang w:val="en-AU"/>
        </w:rPr>
      </w:pPr>
      <w:r>
        <w:rPr>
          <w:rFonts w:cs="Times New Roman" w:ascii="Times New Roman" w:hAnsi="Times New Roman"/>
          <w:b/>
          <w:bCs/>
          <w:sz w:val="28"/>
          <w:szCs w:val="28"/>
          <w:lang w:val="en-AU"/>
        </w:rPr>
      </w:r>
    </w:p>
    <w:p>
      <w:pPr>
        <w:pStyle w:val="ListParagraph"/>
        <w:numPr>
          <w:ilvl w:val="0"/>
          <w:numId w:val="4"/>
        </w:numPr>
        <w:jc w:val="both"/>
        <w:rPr>
          <w:rFonts w:ascii="Times New Roman" w:hAnsi="Times New Roman" w:cs="Times New Roman"/>
          <w:b/>
          <w:bCs/>
          <w:sz w:val="28"/>
          <w:szCs w:val="28"/>
          <w:lang w:val="en-AU"/>
        </w:rPr>
      </w:pPr>
      <w:r>
        <w:rPr>
          <w:rFonts w:cs="Times New Roman" w:ascii="Times New Roman" w:hAnsi="Times New Roman"/>
          <w:b/>
          <w:bCs/>
          <w:sz w:val="28"/>
          <w:szCs w:val="28"/>
          <w:lang w:val="en-AU"/>
        </w:rPr>
        <w:t xml:space="preserve"> “</w:t>
      </w:r>
      <w:r>
        <w:rPr>
          <w:rFonts w:cs="Times New Roman" w:ascii="Times New Roman" w:hAnsi="Times New Roman"/>
          <w:b/>
          <w:bCs/>
          <w:sz w:val="28"/>
          <w:szCs w:val="28"/>
          <w:lang w:val="en-AU"/>
        </w:rPr>
        <w:t>Dear confreres, I am not yet satisfied with the attention given to the poorest children and young people.</w:t>
      </w:r>
      <w:r>
        <w:rPr>
          <w:rFonts w:cs="Times New Roman" w:ascii="Times New Roman" w:hAnsi="Times New Roman"/>
          <w:sz w:val="28"/>
          <w:szCs w:val="28"/>
          <w:lang w:val="en-AU"/>
        </w:rPr>
        <w:t xml:space="preserve">  </w:t>
      </w:r>
      <w:r>
        <w:rPr>
          <w:rFonts w:cs="Times New Roman" w:ascii="Times New Roman" w:hAnsi="Times New Roman"/>
          <w:b/>
          <w:bCs/>
          <w:sz w:val="28"/>
          <w:szCs w:val="28"/>
          <w:lang w:val="en-AU"/>
        </w:rPr>
        <w:t>Our hearts should be madly in love with the poorest, as was Don Bosco’s.</w:t>
      </w:r>
      <w:r>
        <w:rPr>
          <w:rFonts w:cs="Times New Roman" w:ascii="Times New Roman" w:hAnsi="Times New Roman"/>
          <w:sz w:val="28"/>
          <w:szCs w:val="28"/>
          <w:lang w:val="en-AU"/>
        </w:rPr>
        <w:t>”</w:t>
      </w:r>
      <w:r>
        <w:rPr>
          <w:rStyle w:val="FootnoteReference"/>
          <w:rFonts w:cs="Times New Roman" w:ascii="Times New Roman" w:hAnsi="Times New Roman"/>
          <w:sz w:val="28"/>
          <w:szCs w:val="28"/>
          <w:lang w:val="en-AU"/>
        </w:rPr>
        <w:footnoteReference w:id="6"/>
      </w:r>
    </w:p>
    <w:p>
      <w:pPr>
        <w:pStyle w:val="Normal"/>
        <w:jc w:val="both"/>
        <w:rPr>
          <w:rFonts w:ascii="Times New Roman" w:hAnsi="Times New Roman" w:cs="Times New Roman"/>
          <w:sz w:val="28"/>
          <w:szCs w:val="28"/>
          <w:lang w:val="en-AU"/>
        </w:rPr>
      </w:pPr>
      <w:r>
        <w:rPr>
          <w:rFonts w:cs="Times New Roman" w:ascii="Times New Roman" w:hAnsi="Times New Roman"/>
          <w:sz w:val="28"/>
          <w:szCs w:val="28"/>
          <w:lang w:val="en-AU"/>
        </w:rPr>
      </w:r>
    </w:p>
    <w:p>
      <w:pPr>
        <w:pStyle w:val="Normal"/>
        <w:jc w:val="both"/>
        <w:rPr>
          <w:rFonts w:ascii="Times New Roman" w:hAnsi="Times New Roman" w:cs="Times New Roman"/>
          <w:color w:themeColor="text1" w:val="000000"/>
          <w:sz w:val="28"/>
          <w:szCs w:val="28"/>
          <w:lang w:val="en-AU"/>
        </w:rPr>
      </w:pPr>
      <w:r>
        <w:rPr>
          <w:rFonts w:cs="Times New Roman" w:ascii="Times New Roman" w:hAnsi="Times New Roman"/>
          <w:color w:themeColor="text1" w:val="000000"/>
          <w:sz w:val="28"/>
          <w:szCs w:val="28"/>
          <w:lang w:val="en-AU"/>
        </w:rPr>
        <w:t>Both the letter convening GC29 with its theme “</w:t>
      </w:r>
      <w:r>
        <w:rPr>
          <w:rFonts w:cs="Times New Roman" w:ascii="Times New Roman" w:hAnsi="Times New Roman"/>
          <w:b/>
          <w:bCs/>
          <w:sz w:val="28"/>
          <w:szCs w:val="28"/>
          <w:lang w:val="en-AU"/>
        </w:rPr>
        <w:t>Passionate about Jesus Christ, dedicated to young people</w:t>
      </w:r>
      <w:r>
        <w:rPr>
          <w:rFonts w:cs="Times New Roman" w:ascii="Times New Roman" w:hAnsi="Times New Roman"/>
          <w:sz w:val="28"/>
          <w:szCs w:val="28"/>
          <w:lang w:val="en-AU"/>
        </w:rPr>
        <w:t xml:space="preserve">” </w:t>
      </w:r>
      <w:r>
        <w:rPr>
          <w:rFonts w:cs="Times New Roman" w:ascii="Times New Roman" w:hAnsi="Times New Roman"/>
          <w:b/>
          <w:bCs/>
          <w:i/>
          <w:iCs/>
          <w:sz w:val="28"/>
          <w:szCs w:val="28"/>
          <w:lang w:val="en-AU"/>
        </w:rPr>
        <w:t>living our Salesian vocation faithfully and prophetically</w:t>
      </w:r>
      <w:r>
        <w:rPr>
          <w:rFonts w:cs="Times New Roman" w:ascii="Times New Roman" w:hAnsi="Times New Roman"/>
          <w:color w:themeColor="text1" w:val="000000"/>
          <w:sz w:val="28"/>
          <w:szCs w:val="28"/>
          <w:lang w:val="en-AU"/>
        </w:rPr>
        <w:t xml:space="preserve"> and the letter “</w:t>
      </w:r>
      <w:r>
        <w:rPr>
          <w:rFonts w:cs="Times New Roman" w:ascii="Times New Roman" w:hAnsi="Times New Roman"/>
          <w:b/>
          <w:bCs/>
          <w:i/>
          <w:iCs/>
          <w:color w:themeColor="text1" w:val="000000"/>
          <w:sz w:val="28"/>
          <w:szCs w:val="28"/>
          <w:lang w:val="en-AU"/>
        </w:rPr>
        <w:t>Where the Lord leads us</w:t>
      </w:r>
      <w:r>
        <w:rPr>
          <w:rFonts w:cs="Times New Roman" w:ascii="Times New Roman" w:hAnsi="Times New Roman"/>
          <w:color w:themeColor="text1" w:val="000000"/>
          <w:sz w:val="28"/>
          <w:szCs w:val="28"/>
          <w:lang w:val="en-AU"/>
        </w:rPr>
        <w:t xml:space="preserve">” with its perspective on the Congregation’s state of health make explicit and make it clear that the greatest challenge of the Congregation at this time is to recover the “centrality of God (as Trinity) and of Jesus Christ as Lord of our lives, without ever forgetting young people and our commitment to them.” </w:t>
      </w:r>
    </w:p>
    <w:p>
      <w:pPr>
        <w:pStyle w:val="Normal"/>
        <w:jc w:val="both"/>
        <w:rPr>
          <w:rFonts w:ascii="Times New Roman" w:hAnsi="Times New Roman" w:cs="Times New Roman"/>
          <w:color w:val="FF0000"/>
          <w:sz w:val="28"/>
          <w:szCs w:val="28"/>
          <w:lang w:val="en-AU"/>
        </w:rPr>
      </w:pPr>
      <w:r>
        <w:rPr>
          <w:rFonts w:cs="Times New Roman" w:ascii="Times New Roman" w:hAnsi="Times New Roman"/>
          <w:color w:val="FF0000"/>
          <w:sz w:val="28"/>
          <w:szCs w:val="28"/>
          <w:lang w:val="en-AU"/>
        </w:rPr>
      </w:r>
    </w:p>
    <w:p>
      <w:pPr>
        <w:pStyle w:val="Normal"/>
        <w:jc w:val="both"/>
        <w:rPr>
          <w:rFonts w:ascii="Times New Roman" w:hAnsi="Times New Roman" w:cs="Times New Roman"/>
          <w:color w:themeColor="text1" w:val="000000"/>
          <w:sz w:val="28"/>
          <w:szCs w:val="28"/>
          <w:lang w:val="en-AU"/>
        </w:rPr>
      </w:pPr>
      <w:r>
        <w:rPr>
          <w:rFonts w:cs="Times New Roman" w:ascii="Times New Roman" w:hAnsi="Times New Roman"/>
          <w:color w:themeColor="text1" w:val="000000"/>
          <w:sz w:val="28"/>
          <w:szCs w:val="28"/>
          <w:lang w:val="en-AU"/>
        </w:rPr>
        <w:t xml:space="preserve">Here, dear confreres, is why I have chosen  the </w:t>
      </w:r>
      <w:r>
        <w:rPr>
          <w:rFonts w:cs="Times New Roman" w:ascii="Times New Roman" w:hAnsi="Times New Roman"/>
          <w:i/>
          <w:iCs/>
          <w:color w:themeColor="text1" w:val="000000"/>
          <w:sz w:val="28"/>
          <w:szCs w:val="28"/>
          <w:lang w:val="en-AU"/>
        </w:rPr>
        <w:t>perspective of the mysticism of our Salesian life</w:t>
      </w:r>
      <w:r>
        <w:rPr>
          <w:rFonts w:cs="Times New Roman" w:ascii="Times New Roman" w:hAnsi="Times New Roman"/>
          <w:color w:themeColor="text1" w:val="000000"/>
          <w:sz w:val="28"/>
          <w:szCs w:val="28"/>
          <w:lang w:val="en-AU"/>
        </w:rPr>
        <w:t xml:space="preserve"> as the theme of our Spiritual Exercises, which will allow us to see our entire vocation in its dimensions (</w:t>
      </w:r>
      <w:r>
        <w:rPr>
          <w:rFonts w:cs="Times New Roman" w:ascii="Times New Roman" w:hAnsi="Times New Roman"/>
          <w:i/>
          <w:iCs/>
          <w:color w:themeColor="text1" w:val="000000"/>
          <w:sz w:val="28"/>
          <w:szCs w:val="28"/>
          <w:lang w:val="en-AU"/>
        </w:rPr>
        <w:t>mission</w:t>
      </w:r>
      <w:r>
        <w:rPr>
          <w:rFonts w:cs="Times New Roman" w:ascii="Times New Roman" w:hAnsi="Times New Roman"/>
          <w:color w:themeColor="text1" w:val="000000"/>
          <w:sz w:val="28"/>
          <w:szCs w:val="28"/>
          <w:lang w:val="en-AU"/>
        </w:rPr>
        <w:t xml:space="preserve">, </w:t>
      </w:r>
      <w:r>
        <w:rPr>
          <w:rFonts w:cs="Times New Roman" w:ascii="Times New Roman" w:hAnsi="Times New Roman"/>
          <w:i/>
          <w:iCs/>
          <w:color w:themeColor="text1" w:val="000000"/>
          <w:sz w:val="28"/>
          <w:szCs w:val="28"/>
          <w:lang w:val="en-AU"/>
        </w:rPr>
        <w:t>community</w:t>
      </w:r>
      <w:r>
        <w:rPr>
          <w:rFonts w:cs="Times New Roman" w:ascii="Times New Roman" w:hAnsi="Times New Roman"/>
          <w:color w:themeColor="text1" w:val="000000"/>
          <w:sz w:val="28"/>
          <w:szCs w:val="28"/>
          <w:lang w:val="en-AU"/>
        </w:rPr>
        <w:t xml:space="preserve">, </w:t>
      </w:r>
      <w:r>
        <w:rPr>
          <w:rFonts w:cs="Times New Roman" w:ascii="Times New Roman" w:hAnsi="Times New Roman"/>
          <w:i/>
          <w:iCs/>
          <w:color w:themeColor="text1" w:val="000000"/>
          <w:sz w:val="28"/>
          <w:szCs w:val="28"/>
          <w:lang w:val="en-AU"/>
        </w:rPr>
        <w:t>evangelical counsels</w:t>
      </w:r>
      <w:r>
        <w:rPr>
          <w:rFonts w:cs="Times New Roman" w:ascii="Times New Roman" w:hAnsi="Times New Roman"/>
          <w:color w:themeColor="text1" w:val="000000"/>
          <w:sz w:val="28"/>
          <w:szCs w:val="28"/>
          <w:lang w:val="en-AU"/>
        </w:rPr>
        <w:t xml:space="preserve">, </w:t>
      </w:r>
      <w:r>
        <w:rPr>
          <w:rFonts w:cs="Times New Roman" w:ascii="Times New Roman" w:hAnsi="Times New Roman"/>
          <w:i/>
          <w:iCs/>
          <w:color w:themeColor="text1" w:val="000000"/>
          <w:sz w:val="28"/>
          <w:szCs w:val="28"/>
          <w:lang w:val="en-AU"/>
        </w:rPr>
        <w:t>life of prayer</w:t>
      </w:r>
      <w:r>
        <w:rPr>
          <w:rFonts w:cs="Times New Roman" w:ascii="Times New Roman" w:hAnsi="Times New Roman"/>
          <w:color w:themeColor="text1" w:val="000000"/>
          <w:sz w:val="28"/>
          <w:szCs w:val="28"/>
          <w:lang w:val="en-AU"/>
        </w:rPr>
        <w:t xml:space="preserve">) “for young people, especially the poorest of them” (C. 2) in the light of our Constitutions. </w:t>
      </w:r>
      <w:r>
        <w:rPr>
          <w:rFonts w:cs="Times New Roman" w:ascii="Times New Roman" w:hAnsi="Times New Roman"/>
          <w:i/>
          <w:iCs/>
          <w:color w:themeColor="text1" w:val="000000"/>
          <w:sz w:val="28"/>
          <w:szCs w:val="28"/>
          <w:lang w:val="en-AU"/>
        </w:rPr>
        <w:t>It is there, in fact, that we find Don Bosco’s apostolic project that we are invited to make our own, and there that all our charismatic identity</w:t>
      </w:r>
      <w:r>
        <w:rPr>
          <w:rFonts w:cs="Times New Roman" w:ascii="Times New Roman" w:hAnsi="Times New Roman"/>
          <w:color w:themeColor="text1" w:val="000000"/>
          <w:sz w:val="28"/>
          <w:szCs w:val="28"/>
          <w:lang w:val="en-AU"/>
        </w:rPr>
        <w:t xml:space="preserve"> resides, and we know well that </w:t>
      </w:r>
      <w:r>
        <w:rPr>
          <w:rFonts w:cs="Times New Roman" w:ascii="Times New Roman" w:hAnsi="Times New Roman"/>
          <w:i/>
          <w:iCs/>
          <w:color w:themeColor="text1" w:val="000000"/>
          <w:sz w:val="28"/>
          <w:szCs w:val="28"/>
          <w:lang w:val="en-AU"/>
        </w:rPr>
        <w:t>this is the result of our identification with it.</w:t>
      </w:r>
    </w:p>
    <w:p>
      <w:pPr>
        <w:pStyle w:val="Normal"/>
        <w:jc w:val="both"/>
        <w:rPr>
          <w:rFonts w:ascii="Times New Roman" w:hAnsi="Times New Roman" w:cs="Times New Roman"/>
          <w:color w:themeColor="text1" w:val="000000"/>
          <w:sz w:val="28"/>
          <w:szCs w:val="28"/>
          <w:lang w:val="en-AU"/>
        </w:rPr>
      </w:pPr>
      <w:r>
        <w:rPr>
          <w:rFonts w:cs="Times New Roman" w:ascii="Times New Roman" w:hAnsi="Times New Roman"/>
          <w:color w:themeColor="text1" w:val="000000"/>
          <w:sz w:val="28"/>
          <w:szCs w:val="28"/>
          <w:lang w:val="en-AU"/>
        </w:rPr>
      </w:r>
    </w:p>
    <w:p>
      <w:pPr>
        <w:pStyle w:val="Normal"/>
        <w:jc w:val="both"/>
        <w:rPr>
          <w:rFonts w:ascii="Times New Roman" w:hAnsi="Times New Roman" w:cs="Times New Roman"/>
          <w:color w:themeColor="text1" w:val="000000"/>
          <w:sz w:val="28"/>
          <w:szCs w:val="28"/>
          <w:lang w:val="en-AU"/>
        </w:rPr>
      </w:pPr>
      <w:r>
        <w:rPr>
          <w:rFonts w:cs="Times New Roman" w:ascii="Times New Roman" w:hAnsi="Times New Roman"/>
          <w:color w:themeColor="text1" w:val="000000"/>
          <w:sz w:val="28"/>
          <w:szCs w:val="28"/>
          <w:lang w:val="en-AU"/>
        </w:rPr>
        <w:t xml:space="preserve">Art. 196, with which the text of the </w:t>
      </w:r>
      <w:r>
        <w:rPr>
          <w:rFonts w:cs="Times New Roman" w:ascii="Times New Roman" w:hAnsi="Times New Roman"/>
          <w:b/>
          <w:bCs/>
          <w:color w:themeColor="text1" w:val="000000"/>
          <w:sz w:val="28"/>
          <w:szCs w:val="28"/>
          <w:lang w:val="en-AU"/>
        </w:rPr>
        <w:t>Constitutions</w:t>
      </w:r>
      <w:r>
        <w:rPr>
          <w:rFonts w:cs="Times New Roman" w:ascii="Times New Roman" w:hAnsi="Times New Roman"/>
          <w:color w:themeColor="text1" w:val="000000"/>
          <w:sz w:val="28"/>
          <w:szCs w:val="28"/>
          <w:lang w:val="en-AU"/>
        </w:rPr>
        <w:t xml:space="preserve"> concludes, says:</w:t>
      </w:r>
    </w:p>
    <w:p>
      <w:pPr>
        <w:pStyle w:val="Normal"/>
        <w:jc w:val="both"/>
        <w:rPr>
          <w:rFonts w:ascii="Times New Roman" w:hAnsi="Times New Roman" w:cs="Times New Roman"/>
          <w:color w:themeColor="text1" w:val="000000"/>
          <w:sz w:val="28"/>
          <w:szCs w:val="28"/>
          <w:lang w:val="en-AU"/>
        </w:rPr>
      </w:pPr>
      <w:r>
        <w:rPr>
          <w:rFonts w:cs="Times New Roman" w:ascii="Times New Roman" w:hAnsi="Times New Roman"/>
          <w:color w:themeColor="text1" w:val="000000"/>
          <w:sz w:val="28"/>
          <w:szCs w:val="28"/>
          <w:lang w:val="en-AU"/>
        </w:rPr>
        <w:t>“</w:t>
      </w:r>
      <w:r>
        <w:rPr>
          <w:rFonts w:cs="Times New Roman" w:ascii="Times New Roman" w:hAnsi="Times New Roman"/>
          <w:color w:themeColor="text1" w:val="000000"/>
          <w:sz w:val="28"/>
          <w:szCs w:val="28"/>
          <w:lang w:val="en-AU"/>
        </w:rPr>
        <w:t xml:space="preserve">In response to the predilection of the Lord Jesus who has called us by name, and led by Mary, </w:t>
      </w:r>
      <w:r>
        <w:rPr>
          <w:rFonts w:cs="Times New Roman" w:ascii="Times New Roman" w:hAnsi="Times New Roman"/>
          <w:i/>
          <w:iCs/>
          <w:color w:themeColor="text1" w:val="000000"/>
          <w:sz w:val="28"/>
          <w:szCs w:val="28"/>
          <w:lang w:val="en-AU"/>
        </w:rPr>
        <w:t>we willingly accept the Constitutions as Don Bosco’s will and testament, for us our book of life and for the poor and the little ones a pledge of hope.</w:t>
      </w:r>
    </w:p>
    <w:p>
      <w:pPr>
        <w:pStyle w:val="Normal"/>
        <w:jc w:val="both"/>
        <w:rPr>
          <w:rFonts w:ascii="Times New Roman" w:hAnsi="Times New Roman" w:cs="Times New Roman"/>
          <w:color w:themeColor="text1" w:val="000000"/>
          <w:sz w:val="28"/>
          <w:szCs w:val="28"/>
          <w:lang w:val="en-AU"/>
        </w:rPr>
      </w:pPr>
      <w:r>
        <w:rPr>
          <w:rFonts w:cs="Times New Roman" w:ascii="Times New Roman" w:hAnsi="Times New Roman"/>
          <w:color w:themeColor="text1" w:val="000000"/>
          <w:sz w:val="28"/>
          <w:szCs w:val="28"/>
          <w:lang w:val="en-AU"/>
        </w:rPr>
        <w:t xml:space="preserve">We meditate on them with faith and pledge ourselves to put them into practice; they are for us, the Lord’s disciples, </w:t>
      </w:r>
      <w:r>
        <w:rPr>
          <w:rFonts w:cs="Times New Roman" w:ascii="Times New Roman" w:hAnsi="Times New Roman"/>
          <w:b/>
          <w:bCs/>
          <w:color w:themeColor="text1" w:val="000000"/>
          <w:sz w:val="28"/>
          <w:szCs w:val="28"/>
          <w:lang w:val="en-AU"/>
        </w:rPr>
        <w:t>a way that leads to Love.</w:t>
      </w:r>
      <w:r>
        <w:rPr>
          <w:rFonts w:cs="Times New Roman" w:ascii="Times New Roman" w:hAnsi="Times New Roman"/>
          <w:color w:themeColor="text1" w:val="000000"/>
          <w:sz w:val="28"/>
          <w:szCs w:val="28"/>
          <w:lang w:val="en-AU"/>
        </w:rPr>
        <w:t>”</w:t>
      </w:r>
    </w:p>
    <w:p>
      <w:pPr>
        <w:pStyle w:val="Normal"/>
        <w:spacing w:before="160" w:after="0"/>
        <w:jc w:val="both"/>
        <w:rPr>
          <w:rFonts w:ascii="Times New Roman" w:hAnsi="Times New Roman" w:cs="Times New Roman"/>
          <w:sz w:val="28"/>
          <w:szCs w:val="28"/>
          <w:lang w:val="en-AU"/>
        </w:rPr>
      </w:pPr>
      <w:r>
        <w:rPr>
          <w:rFonts w:cs="Times New Roman" w:ascii="Times New Roman" w:hAnsi="Times New Roman"/>
          <w:sz w:val="28"/>
          <w:szCs w:val="28"/>
          <w:lang w:val="en-AU"/>
        </w:rPr>
        <w:t xml:space="preserve">This means that our Salesian consecrated life is </w:t>
      </w:r>
      <w:r>
        <w:rPr>
          <w:rFonts w:cs="Times New Roman" w:ascii="Times New Roman" w:hAnsi="Times New Roman"/>
          <w:i/>
          <w:iCs/>
          <w:sz w:val="28"/>
          <w:szCs w:val="28"/>
          <w:lang w:val="en-AU"/>
        </w:rPr>
        <w:t>a way that starts from the Love of Jesus</w:t>
      </w:r>
      <w:r>
        <w:rPr>
          <w:rFonts w:cs="Times New Roman" w:ascii="Times New Roman" w:hAnsi="Times New Roman"/>
          <w:sz w:val="28"/>
          <w:szCs w:val="28"/>
          <w:lang w:val="en-AU"/>
        </w:rPr>
        <w:t xml:space="preserve"> who fixed his gaze on us, loved us, called us, seized hold of us. And it is also </w:t>
      </w:r>
      <w:r>
        <w:rPr>
          <w:rFonts w:cs="Times New Roman" w:ascii="Times New Roman" w:hAnsi="Times New Roman"/>
          <w:i/>
          <w:iCs/>
          <w:sz w:val="28"/>
          <w:szCs w:val="28"/>
          <w:lang w:val="en-AU"/>
        </w:rPr>
        <w:t>a way that leads to Love</w:t>
      </w:r>
      <w:r>
        <w:rPr>
          <w:rFonts w:cs="Times New Roman" w:ascii="Times New Roman" w:hAnsi="Times New Roman"/>
          <w:sz w:val="28"/>
          <w:szCs w:val="28"/>
          <w:lang w:val="en-AU"/>
        </w:rPr>
        <w:t xml:space="preserve">, as a sure way to reach the fullness of life in God. This means that </w:t>
      </w:r>
      <w:r>
        <w:rPr>
          <w:rFonts w:cs="Times New Roman" w:ascii="Times New Roman" w:hAnsi="Times New Roman"/>
          <w:b/>
          <w:bCs/>
          <w:i/>
          <w:iCs/>
          <w:sz w:val="28"/>
          <w:szCs w:val="28"/>
          <w:lang w:val="en-AU"/>
        </w:rPr>
        <w:t>the entire consecrated life is marked by love and must be lived under its banner</w:t>
      </w:r>
      <w:r>
        <w:rPr>
          <w:rFonts w:cs="Times New Roman" w:ascii="Times New Roman" w:hAnsi="Times New Roman"/>
          <w:sz w:val="28"/>
          <w:szCs w:val="28"/>
          <w:lang w:val="en-AU"/>
        </w:rPr>
        <w:t xml:space="preserve">, so it cannot be lived except in joy, even in moments of trial and difficulty, with the conviction and enthusiasm of those who have love as the driving force of their life. Hence the serenity, brightness and fruitfulness of consecrated life, which make it enchanting, attractive. </w:t>
      </w:r>
    </w:p>
    <w:p>
      <w:pPr>
        <w:pStyle w:val="Normal"/>
        <w:jc w:val="both"/>
        <w:rPr>
          <w:rFonts w:ascii="Times New Roman" w:hAnsi="Times New Roman" w:cs="Times New Roman"/>
          <w:color w:themeColor="text1" w:val="000000"/>
          <w:sz w:val="28"/>
          <w:szCs w:val="28"/>
          <w:lang w:val="en-AU"/>
        </w:rPr>
      </w:pPr>
      <w:r>
        <w:rPr>
          <w:rFonts w:cs="Times New Roman" w:ascii="Times New Roman" w:hAnsi="Times New Roman"/>
          <w:color w:themeColor="text1" w:val="000000"/>
          <w:sz w:val="28"/>
          <w:szCs w:val="28"/>
          <w:lang w:val="en-AU"/>
        </w:rPr>
      </w:r>
    </w:p>
    <w:p>
      <w:pPr>
        <w:pStyle w:val="Normal"/>
        <w:jc w:val="both"/>
        <w:rPr>
          <w:rFonts w:ascii="Times New Roman" w:hAnsi="Times New Roman" w:cs="Times New Roman"/>
          <w:color w:themeColor="text1" w:val="000000"/>
          <w:sz w:val="28"/>
          <w:szCs w:val="28"/>
          <w:lang w:val="en-AU"/>
        </w:rPr>
      </w:pPr>
      <w:r>
        <w:rPr>
          <w:rFonts w:cs="Times New Roman" w:ascii="Times New Roman" w:hAnsi="Times New Roman"/>
          <w:color w:themeColor="text1" w:val="000000"/>
          <w:sz w:val="28"/>
          <w:szCs w:val="28"/>
          <w:lang w:val="en-AU"/>
        </w:rPr>
        <w:t>It is pointless to have the best Constitutions, according to a testimony of the then Secretary for the Congregation for the Institutes of Consecrated Life and Society of Apostolic Life, Archbishop Jose Rodriguez Carballo, if we do not know them, do not love them, do not pray them and do not practise them. A faithful and prophetic charismatic identity, therefore fruitful spiritually, pastorally, vocationally, depends on our full identification with “</w:t>
      </w:r>
      <w:r>
        <w:rPr>
          <w:rFonts w:cs="Times New Roman" w:ascii="Times New Roman" w:hAnsi="Times New Roman"/>
          <w:i/>
          <w:iCs/>
          <w:color w:themeColor="text1" w:val="000000"/>
          <w:sz w:val="28"/>
          <w:szCs w:val="28"/>
          <w:lang w:val="en-AU"/>
        </w:rPr>
        <w:t>the Founder’s Apostolic Plan</w:t>
      </w:r>
      <w:r>
        <w:rPr>
          <w:rFonts w:cs="Times New Roman" w:ascii="Times New Roman" w:hAnsi="Times New Roman"/>
          <w:color w:themeColor="text1" w:val="000000"/>
          <w:sz w:val="28"/>
          <w:szCs w:val="28"/>
          <w:lang w:val="en-AU"/>
        </w:rPr>
        <w:t>” (C. 2).</w:t>
      </w:r>
    </w:p>
    <w:p>
      <w:pPr>
        <w:pStyle w:val="Normal"/>
        <w:jc w:val="both"/>
        <w:rPr>
          <w:rFonts w:ascii="Times New Roman" w:hAnsi="Times New Roman" w:cs="Times New Roman"/>
          <w:color w:themeColor="text1" w:val="000000"/>
          <w:sz w:val="28"/>
          <w:szCs w:val="28"/>
          <w:lang w:val="en-AU"/>
        </w:rPr>
      </w:pPr>
      <w:r>
        <w:rPr>
          <w:rFonts w:cs="Times New Roman" w:ascii="Times New Roman" w:hAnsi="Times New Roman"/>
          <w:color w:themeColor="text1" w:val="000000"/>
          <w:sz w:val="28"/>
          <w:szCs w:val="28"/>
          <w:lang w:val="en-AU"/>
        </w:rPr>
      </w:r>
    </w:p>
    <w:p>
      <w:pPr>
        <w:pStyle w:val="Normal"/>
        <w:jc w:val="both"/>
        <w:rPr>
          <w:rFonts w:ascii="Times New Roman" w:hAnsi="Times New Roman" w:cs="Times New Roman"/>
          <w:color w:themeColor="text1" w:val="000000"/>
          <w:sz w:val="28"/>
          <w:szCs w:val="28"/>
          <w:lang w:val="en-AU"/>
        </w:rPr>
      </w:pPr>
      <w:r>
        <w:rPr>
          <w:rFonts w:cs="Times New Roman" w:ascii="Times New Roman" w:hAnsi="Times New Roman"/>
          <w:color w:themeColor="text1" w:val="000000"/>
          <w:sz w:val="28"/>
          <w:szCs w:val="28"/>
          <w:lang w:val="en-AU"/>
        </w:rPr>
        <w:t>I venture to say, as I told the RM after he told me the theme chosen for GC29, that the theme echoes the one for GC26 “</w:t>
      </w:r>
      <w:r>
        <w:rPr>
          <w:rFonts w:cs="Times New Roman" w:ascii="Times New Roman" w:hAnsi="Times New Roman"/>
          <w:b/>
          <w:bCs/>
          <w:color w:themeColor="text1" w:val="000000"/>
          <w:sz w:val="28"/>
          <w:szCs w:val="28"/>
          <w:lang w:val="en-AU"/>
        </w:rPr>
        <w:t>Da mihi animas, cetera tolle</w:t>
      </w:r>
      <w:r>
        <w:rPr>
          <w:rFonts w:cs="Times New Roman" w:ascii="Times New Roman" w:hAnsi="Times New Roman"/>
          <w:color w:themeColor="text1" w:val="000000"/>
          <w:sz w:val="28"/>
          <w:szCs w:val="28"/>
          <w:lang w:val="en-AU"/>
        </w:rPr>
        <w:t xml:space="preserve">” </w:t>
      </w:r>
      <w:r>
        <w:rPr>
          <w:rFonts w:cs="Times New Roman" w:ascii="Times New Roman" w:hAnsi="Times New Roman"/>
          <w:i/>
          <w:iCs/>
          <w:color w:themeColor="text1" w:val="000000"/>
          <w:sz w:val="28"/>
          <w:szCs w:val="28"/>
          <w:lang w:val="en-AU"/>
        </w:rPr>
        <w:t>Charismatic identity and Apostolic passion.</w:t>
      </w:r>
      <w:r>
        <w:rPr>
          <w:rFonts w:cs="Times New Roman" w:ascii="Times New Roman" w:hAnsi="Times New Roman"/>
          <w:color w:themeColor="text1" w:val="000000"/>
          <w:sz w:val="28"/>
          <w:szCs w:val="28"/>
          <w:lang w:val="en-AU"/>
        </w:rPr>
        <w:t xml:space="preserve"> I wrote there:</w:t>
      </w:r>
    </w:p>
    <w:p>
      <w:pPr>
        <w:pStyle w:val="Normal"/>
        <w:jc w:val="both"/>
        <w:rPr>
          <w:rFonts w:ascii="Times New Roman" w:hAnsi="Times New Roman" w:cs="Times New Roman"/>
          <w:color w:themeColor="text1" w:val="000000"/>
          <w:sz w:val="28"/>
          <w:szCs w:val="28"/>
          <w:lang w:val="en-AU"/>
        </w:rPr>
      </w:pPr>
      <w:r>
        <w:rPr>
          <w:rFonts w:cs="Times New Roman" w:ascii="Times New Roman" w:hAnsi="Times New Roman"/>
          <w:color w:themeColor="text1" w:val="000000"/>
          <w:sz w:val="28"/>
          <w:szCs w:val="28"/>
          <w:lang w:val="en-AU"/>
        </w:rPr>
      </w:r>
    </w:p>
    <w:p>
      <w:pPr>
        <w:pStyle w:val="BodyText"/>
        <w:ind w:left="454"/>
        <w:rPr>
          <w:rFonts w:ascii="Times New Roman" w:hAnsi="Times New Roman"/>
          <w:lang w:val="en-AU"/>
        </w:rPr>
      </w:pPr>
      <w:r>
        <w:rPr>
          <w:rFonts w:ascii="Times New Roman" w:hAnsi="Times New Roman"/>
          <w:lang w:val="en-AU"/>
        </w:rPr>
        <w:t xml:space="preserve">The attainment of  the objective of the GC26 will require in the first place a better </w:t>
      </w:r>
      <w:r>
        <w:rPr>
          <w:rFonts w:ascii="Times New Roman" w:hAnsi="Times New Roman"/>
          <w:i/>
          <w:iCs/>
          <w:lang w:val="en-AU"/>
        </w:rPr>
        <w:t>knowledge of Don Bosco</w:t>
      </w:r>
      <w:r>
        <w:rPr>
          <w:rFonts w:ascii="Times New Roman" w:hAnsi="Times New Roman"/>
          <w:lang w:val="en-AU"/>
        </w:rPr>
        <w:t>: he must be studied, loved, imitated and invoked (</w:t>
      </w:r>
      <w:r>
        <w:rPr>
          <w:rFonts w:ascii="Times New Roman" w:hAnsi="Times New Roman"/>
          <w:i/>
          <w:iCs/>
          <w:lang w:val="en-AU"/>
        </w:rPr>
        <w:t>C.</w:t>
      </w:r>
      <w:r>
        <w:rPr>
          <w:rFonts w:ascii="Times New Roman" w:hAnsi="Times New Roman"/>
          <w:lang w:val="en-AU"/>
        </w:rPr>
        <w:t xml:space="preserve"> 21). We must know him as a master of life, whose spirituality we absorb as sons and disciples; as the founder who shows us the path of vocational fidelity; as the educator who has left us the precious heritage of the preventive system; as the legislator, because the Constitutions, which have come to us directly from him and then though subsequent Salesian history, provide us with a charismatic reading of the gospel and of the following of Christ.</w:t>
      </w:r>
      <w:r>
        <w:rPr>
          <w:rStyle w:val="FootnoteReference"/>
          <w:rFonts w:ascii="Times New Roman" w:hAnsi="Times New Roman"/>
          <w:lang w:val="en-AU"/>
        </w:rPr>
        <w:footnoteReference w:id="7"/>
      </w:r>
    </w:p>
    <w:p>
      <w:pPr>
        <w:pStyle w:val="BodyText"/>
        <w:ind w:left="454"/>
        <w:rPr>
          <w:rFonts w:ascii="Times New Roman" w:hAnsi="Times New Roman"/>
          <w:lang w:val="en-AU"/>
        </w:rPr>
      </w:pPr>
      <w:r>
        <w:rPr>
          <w:rFonts w:ascii="Times New Roman" w:hAnsi="Times New Roman"/>
          <w:lang w:val="en-AU"/>
        </w:rPr>
        <w:t>With the passage of time the risk grows greater of breaking the living bonds that keep us united to Don Bosco. More than a hundred years have now gone by since his death.  Dead are the generations of Salesians who were in contact with him and knew him close at hand.  The chronological, geographic and cultural distance from the founder is increasing.   The spiritual climate and psychological closeness which prompted spontaneous reference to Don Bosco and his spirit is beginning to disappear, as is even the simple display of his picture.  What has been passed on to us can get lost.  With increasing distance from the Founder, there comes a fading of the charismatic identity, a weakening of the bonds of his spirit; if we do not give new life to our roots we run the risk of having neither a future nor a right to citizenship.”</w:t>
      </w:r>
      <w:r>
        <w:rPr>
          <w:rStyle w:val="FootnoteReference"/>
          <w:rFonts w:ascii="Times New Roman" w:hAnsi="Times New Roman"/>
          <w:lang w:val="en-AU"/>
        </w:rPr>
        <w:footnoteReference w:id="8"/>
      </w:r>
    </w:p>
    <w:p>
      <w:pPr>
        <w:pStyle w:val="BodyText"/>
        <w:rPr>
          <w:rFonts w:ascii="Bookman Old Style" w:hAnsi="Bookman Old Style"/>
          <w:i/>
          <w:i/>
          <w:iCs/>
          <w:color w:val="FF0000"/>
          <w:lang w:val="en-AU"/>
        </w:rPr>
      </w:pPr>
      <w:r>
        <w:rPr>
          <w:rFonts w:ascii="Bookman Old Style" w:hAnsi="Bookman Old Style"/>
          <w:i/>
          <w:iCs/>
          <w:color w:val="FF0000"/>
          <w:lang w:val="en-AU"/>
        </w:rPr>
      </w:r>
    </w:p>
    <w:p>
      <w:pPr>
        <w:pStyle w:val="BodyText"/>
        <w:rPr>
          <w:rFonts w:ascii="Bookman Old Style" w:hAnsi="Bookman Old Style"/>
          <w:b/>
          <w:bCs/>
          <w:i/>
          <w:i/>
          <w:iCs/>
          <w:sz w:val="28"/>
          <w:szCs w:val="28"/>
          <w:lang w:val="en-AU"/>
        </w:rPr>
      </w:pPr>
      <w:r>
        <w:rPr>
          <w:rFonts w:ascii="Bookman Old Style" w:hAnsi="Bookman Old Style"/>
          <w:b/>
          <w:bCs/>
          <w:i/>
          <w:iCs/>
          <w:sz w:val="28"/>
          <w:szCs w:val="28"/>
          <w:lang w:val="en-AU"/>
        </w:rPr>
        <w:t>Passionate about Jesus Christ and dedicated to young people</w:t>
      </w:r>
    </w:p>
    <w:p>
      <w:pPr>
        <w:pStyle w:val="BodyText"/>
        <w:rPr>
          <w:rFonts w:ascii="Times New Roman" w:hAnsi="Times New Roman"/>
          <w:sz w:val="28"/>
          <w:szCs w:val="28"/>
          <w:lang w:val="en-AU"/>
        </w:rPr>
      </w:pPr>
      <w:r>
        <w:rPr>
          <w:rFonts w:ascii="Times New Roman" w:hAnsi="Times New Roman"/>
          <w:sz w:val="28"/>
          <w:szCs w:val="28"/>
          <w:lang w:val="en-AU"/>
        </w:rPr>
        <w:t>This theme chosen for GC29 includes the spirituality of “Da mihi animas, cetera tolle”, which was Don Bosco’s inspiring motto and which he left us as “a programme of life.” (C. 4)</w:t>
      </w:r>
    </w:p>
    <w:p>
      <w:pPr>
        <w:pStyle w:val="BodyText"/>
        <w:rPr>
          <w:rFonts w:ascii="Times New Roman" w:hAnsi="Times New Roman"/>
          <w:sz w:val="28"/>
          <w:szCs w:val="28"/>
          <w:lang w:val="en-AU"/>
        </w:rPr>
      </w:pPr>
      <w:r>
        <w:rPr>
          <w:rFonts w:ascii="Times New Roman" w:hAnsi="Times New Roman"/>
          <w:sz w:val="28"/>
          <w:szCs w:val="28"/>
          <w:lang w:val="en-AU"/>
        </w:rPr>
      </w:r>
    </w:p>
    <w:p>
      <w:pPr>
        <w:pStyle w:val="BodyText"/>
        <w:rPr>
          <w:rFonts w:ascii="Times New Roman" w:hAnsi="Times New Roman"/>
          <w:sz w:val="28"/>
          <w:szCs w:val="28"/>
          <w:lang w:val="en-AU"/>
        </w:rPr>
      </w:pPr>
      <w:r>
        <w:rPr>
          <w:rFonts w:ascii="Times New Roman" w:hAnsi="Times New Roman"/>
          <w:sz w:val="28"/>
          <w:szCs w:val="28"/>
          <w:lang w:val="en-AU"/>
        </w:rPr>
        <w:t>I would like to address it briefly starting from the subject of the ‘</w:t>
      </w:r>
      <w:r>
        <w:rPr>
          <w:rFonts w:ascii="Times New Roman" w:hAnsi="Times New Roman"/>
          <w:i/>
          <w:iCs/>
          <w:sz w:val="28"/>
          <w:szCs w:val="28"/>
          <w:lang w:val="en-AU"/>
        </w:rPr>
        <w:t>passion of God’</w:t>
      </w:r>
      <w:r>
        <w:rPr>
          <w:rFonts w:ascii="Times New Roman" w:hAnsi="Times New Roman"/>
          <w:sz w:val="28"/>
          <w:szCs w:val="28"/>
          <w:lang w:val="en-AU"/>
        </w:rPr>
        <w:t xml:space="preserve"> in the Crucified Christ, an expression that means both the infinite, immeasurable love of Christ (‘passion’ as an expression of great love) and his immense suffering resulting from the betrayal of one of his own, the abandonment of all his own, the denial by the leader of the ‘twelve‘, the rejection by the people, the condemnation by the leaders of the people, the crucifixion at the hands of the Romans and God’s silence (‘passion’ as an expression of suffering for love). No wonder there is no better expression of the ‘passion’, in both senses, than the Crucified Christ.</w:t>
      </w:r>
    </w:p>
    <w:p>
      <w:pPr>
        <w:pStyle w:val="BodyText"/>
        <w:rPr>
          <w:rFonts w:ascii="Times New Roman" w:hAnsi="Times New Roman"/>
          <w:sz w:val="28"/>
          <w:szCs w:val="28"/>
          <w:lang w:val="en-AU"/>
        </w:rPr>
      </w:pPr>
      <w:r>
        <w:rPr>
          <w:rFonts w:ascii="Times New Roman" w:hAnsi="Times New Roman"/>
          <w:sz w:val="28"/>
          <w:szCs w:val="28"/>
          <w:lang w:val="en-AU"/>
        </w:rPr>
      </w:r>
    </w:p>
    <w:p>
      <w:pPr>
        <w:pStyle w:val="BodyText"/>
        <w:rPr>
          <w:rFonts w:ascii="Times New Roman" w:hAnsi="Times New Roman"/>
          <w:sz w:val="28"/>
          <w:szCs w:val="28"/>
          <w:lang w:val="en-AU"/>
        </w:rPr>
      </w:pPr>
      <w:r>
        <w:rPr>
          <w:rFonts w:ascii="Times New Roman" w:hAnsi="Times New Roman"/>
          <w:sz w:val="28"/>
          <w:szCs w:val="28"/>
          <w:lang w:val="en-AU"/>
        </w:rPr>
        <w:t>The reason is very clear: only by knowing, feeling and wanting to be loved infinitely by the Father in Christ can we be conquered by him and be able to love others, the confreres, the young people, all the people who carry out the mission with us as he loves us.</w:t>
      </w:r>
    </w:p>
    <w:p>
      <w:pPr>
        <w:pStyle w:val="BodyText"/>
        <w:rPr>
          <w:rFonts w:ascii="Times New Roman" w:hAnsi="Times New Roman"/>
          <w:sz w:val="28"/>
          <w:szCs w:val="28"/>
          <w:lang w:val="en-AU"/>
        </w:rPr>
      </w:pPr>
      <w:r>
        <w:rPr>
          <w:rFonts w:ascii="Times New Roman" w:hAnsi="Times New Roman"/>
          <w:sz w:val="28"/>
          <w:szCs w:val="28"/>
          <w:lang w:val="en-AU"/>
        </w:rPr>
      </w:r>
    </w:p>
    <w:p>
      <w:pPr>
        <w:pStyle w:val="BodyText"/>
        <w:rPr>
          <w:rFonts w:ascii="Times New Roman" w:hAnsi="Times New Roman"/>
          <w:sz w:val="28"/>
          <w:szCs w:val="28"/>
          <w:lang w:val="en-AU"/>
        </w:rPr>
      </w:pPr>
      <w:r>
        <w:rPr>
          <w:rFonts w:ascii="Times New Roman" w:hAnsi="Times New Roman"/>
          <w:sz w:val="28"/>
          <w:szCs w:val="28"/>
          <w:lang w:val="en-AU"/>
        </w:rPr>
        <w:t>It is precisely this ‘pathos’ of God that led Paul to confess: “</w:t>
      </w:r>
      <w:r>
        <w:rPr>
          <w:rFonts w:ascii="Times New Roman" w:hAnsi="Times New Roman"/>
          <w:i/>
          <w:iCs/>
          <w:sz w:val="28"/>
          <w:szCs w:val="28"/>
          <w:lang w:val="en-AU"/>
        </w:rPr>
        <w:t xml:space="preserve">I have been crucified with Christ; And it is no longer I who live, but it is Christ who lives in me. And the life I now live in the flesh I live by faith in the Son of God, </w:t>
      </w:r>
      <w:r>
        <w:rPr>
          <w:rFonts w:ascii="Times New Roman" w:hAnsi="Times New Roman"/>
          <w:b/>
          <w:bCs/>
          <w:i/>
          <w:iCs/>
          <w:sz w:val="28"/>
          <w:szCs w:val="28"/>
          <w:lang w:val="en-AU"/>
        </w:rPr>
        <w:t>who loved me</w:t>
      </w:r>
      <w:r>
        <w:rPr>
          <w:rFonts w:ascii="Times New Roman" w:hAnsi="Times New Roman"/>
          <w:i/>
          <w:iCs/>
          <w:sz w:val="28"/>
          <w:szCs w:val="28"/>
          <w:lang w:val="en-AU"/>
        </w:rPr>
        <w:t xml:space="preserve"> and </w:t>
      </w:r>
      <w:r>
        <w:rPr>
          <w:rFonts w:ascii="Times New Roman" w:hAnsi="Times New Roman"/>
          <w:b/>
          <w:bCs/>
          <w:i/>
          <w:iCs/>
          <w:sz w:val="28"/>
          <w:szCs w:val="28"/>
          <w:lang w:val="en-AU"/>
        </w:rPr>
        <w:t>gave himself for me”</w:t>
      </w:r>
      <w:r>
        <w:rPr>
          <w:rFonts w:ascii="Times New Roman" w:hAnsi="Times New Roman"/>
          <w:sz w:val="28"/>
          <w:szCs w:val="28"/>
          <w:lang w:val="en-AU"/>
        </w:rPr>
        <w:t xml:space="preserve"> (Gal 2:19-20).</w:t>
      </w:r>
    </w:p>
    <w:p>
      <w:pPr>
        <w:pStyle w:val="BodyText"/>
        <w:rPr>
          <w:rFonts w:ascii="Times New Roman" w:hAnsi="Times New Roman"/>
          <w:sz w:val="28"/>
          <w:szCs w:val="28"/>
          <w:lang w:val="en-AU"/>
        </w:rPr>
      </w:pPr>
      <w:r>
        <w:rPr>
          <w:rFonts w:ascii="Times New Roman" w:hAnsi="Times New Roman"/>
          <w:sz w:val="28"/>
          <w:szCs w:val="28"/>
          <w:lang w:val="en-AU"/>
        </w:rPr>
      </w:r>
    </w:p>
    <w:p>
      <w:pPr>
        <w:pStyle w:val="BodyText"/>
        <w:rPr>
          <w:rFonts w:ascii="Times New Roman" w:hAnsi="Times New Roman"/>
          <w:sz w:val="28"/>
          <w:szCs w:val="28"/>
          <w:lang w:val="en-AU"/>
        </w:rPr>
      </w:pPr>
      <w:r>
        <w:rPr>
          <w:rFonts w:ascii="Times New Roman" w:hAnsi="Times New Roman"/>
          <w:sz w:val="28"/>
          <w:szCs w:val="28"/>
          <w:lang w:val="en-AU"/>
        </w:rPr>
        <w:t>This is precisely the mysticism of our Salesian life and what makes us who we are: people conquered by the love of Christ, transformed by him, people who, feeling the urgency of charity, are totally dedicated to young people, especially the poorest and most abandoned.</w:t>
      </w:r>
    </w:p>
    <w:p>
      <w:pPr>
        <w:pStyle w:val="BodyText"/>
        <w:rPr>
          <w:rFonts w:ascii="Times New Roman" w:hAnsi="Times New Roman"/>
          <w:sz w:val="28"/>
          <w:szCs w:val="28"/>
          <w:lang w:val="en-AU"/>
        </w:rPr>
      </w:pPr>
      <w:r>
        <w:rPr>
          <w:rFonts w:ascii="Times New Roman" w:hAnsi="Times New Roman"/>
          <w:sz w:val="28"/>
          <w:szCs w:val="28"/>
          <w:lang w:val="en-AU"/>
        </w:rPr>
      </w:r>
    </w:p>
    <w:p>
      <w:pPr>
        <w:pStyle w:val="BodyText"/>
        <w:rPr>
          <w:rFonts w:ascii="Times New Roman" w:hAnsi="Times New Roman"/>
          <w:sz w:val="28"/>
          <w:szCs w:val="28"/>
          <w:lang w:val="en-AU"/>
        </w:rPr>
      </w:pPr>
      <w:r>
        <w:rPr>
          <w:rFonts w:ascii="Times New Roman" w:hAnsi="Times New Roman"/>
          <w:sz w:val="28"/>
          <w:szCs w:val="28"/>
          <w:lang w:val="en-AU"/>
        </w:rPr>
        <w:t>This means that, “man develops his humanity in relation to the divinity of his God”, as Moltmann would say.</w:t>
      </w:r>
      <w:r>
        <w:rPr>
          <w:rStyle w:val="FootnoteReference"/>
          <w:rFonts w:ascii="Times New Roman" w:hAnsi="Times New Roman"/>
          <w:sz w:val="28"/>
          <w:szCs w:val="28"/>
          <w:lang w:val="en-AU"/>
        </w:rPr>
        <w:footnoteReference w:id="9"/>
      </w:r>
      <w:r>
        <w:rPr>
          <w:rFonts w:ascii="Times New Roman" w:hAnsi="Times New Roman"/>
          <w:sz w:val="28"/>
          <w:szCs w:val="28"/>
          <w:lang w:val="en-AU"/>
        </w:rPr>
        <w:t xml:space="preserve"> In other words, the human being tends to seek his own fulfilment and happiness starting from the image he has of God, of what he considers as the Absolute. It is man’s longstanding desire to “become like God”, which is not something negative or bad, since we are in his image and likeness. It could be said that the meaning we give to our lives springs from the image we have of God. That is why, </w:t>
      </w:r>
      <w:r>
        <w:rPr>
          <w:rFonts w:ascii="Times New Roman" w:hAnsi="Times New Roman"/>
          <w:b/>
          <w:bCs/>
          <w:sz w:val="28"/>
          <w:szCs w:val="28"/>
          <w:lang w:val="en-AU"/>
        </w:rPr>
        <w:t>conquered by the passion</w:t>
      </w:r>
      <w:r>
        <w:rPr>
          <w:rFonts w:ascii="Times New Roman" w:hAnsi="Times New Roman"/>
          <w:sz w:val="28"/>
          <w:szCs w:val="28"/>
          <w:lang w:val="en-AU"/>
        </w:rPr>
        <w:t xml:space="preserve"> (love and suffering) of Christ, we become </w:t>
      </w:r>
      <w:r>
        <w:rPr>
          <w:rFonts w:ascii="Times New Roman" w:hAnsi="Times New Roman"/>
          <w:b/>
          <w:bCs/>
          <w:i/>
          <w:iCs/>
          <w:sz w:val="28"/>
          <w:szCs w:val="28"/>
          <w:lang w:val="en-AU"/>
        </w:rPr>
        <w:t>passionate</w:t>
      </w:r>
      <w:r>
        <w:rPr>
          <w:rFonts w:ascii="Times New Roman" w:hAnsi="Times New Roman"/>
          <w:sz w:val="28"/>
          <w:szCs w:val="28"/>
          <w:lang w:val="en-AU"/>
        </w:rPr>
        <w:t xml:space="preserve"> (capable of love and total surrender with his own love). </w:t>
      </w:r>
    </w:p>
    <w:p>
      <w:pPr>
        <w:pStyle w:val="BodyText"/>
        <w:rPr>
          <w:rFonts w:ascii="Times New Roman" w:hAnsi="Times New Roman"/>
          <w:sz w:val="28"/>
          <w:szCs w:val="28"/>
          <w:lang w:val="en-AU"/>
        </w:rPr>
      </w:pPr>
      <w:r>
        <w:rPr>
          <w:rFonts w:ascii="Times New Roman" w:hAnsi="Times New Roman"/>
          <w:sz w:val="28"/>
          <w:szCs w:val="28"/>
          <w:lang w:val="en-AU"/>
        </w:rPr>
      </w:r>
    </w:p>
    <w:p>
      <w:pPr>
        <w:pStyle w:val="BodyText"/>
        <w:rPr>
          <w:rFonts w:ascii="Times New Roman" w:hAnsi="Times New Roman"/>
          <w:sz w:val="28"/>
          <w:szCs w:val="28"/>
          <w:lang w:val="en-AU"/>
        </w:rPr>
      </w:pPr>
      <w:r>
        <w:rPr>
          <w:rFonts w:ascii="Times New Roman" w:hAnsi="Times New Roman"/>
          <w:sz w:val="28"/>
          <w:szCs w:val="28"/>
          <w:lang w:val="en-AU"/>
        </w:rPr>
        <w:t>But can God suffer? More than one person has wondered. Sure! Those who can love are also passible since they open themselves to the suffering that love entails. He does not suffer in his essence but in his relationship with us.</w:t>
      </w:r>
    </w:p>
    <w:p>
      <w:pPr>
        <w:pStyle w:val="BodyText"/>
        <w:ind w:left="708"/>
        <w:rPr>
          <w:rFonts w:ascii="Times New Roman" w:hAnsi="Times New Roman" w:eastAsia="Brush Script MT"/>
          <w:lang w:val="en-AU"/>
        </w:rPr>
      </w:pPr>
      <w:r>
        <w:rPr>
          <w:rFonts w:eastAsia="Brush Script MT" w:ascii="Times New Roman" w:hAnsi="Times New Roman"/>
          <w:lang w:val="en-AU"/>
        </w:rPr>
        <w:t>God takes man so seriously that he suffers under the actions of man and can be injured by them.  At the heart of the prophetic proclamation there stands the certainty that God is interested in the world to the point of suffering.</w:t>
      </w:r>
      <w:r>
        <w:rPr>
          <w:rStyle w:val="FootnoteReference"/>
          <w:rFonts w:eastAsia="Brush Script MT" w:ascii="Times New Roman" w:hAnsi="Times New Roman"/>
          <w:lang w:val="en-AU"/>
        </w:rPr>
        <w:footnoteReference w:id="10"/>
      </w:r>
    </w:p>
    <w:p>
      <w:pPr>
        <w:pStyle w:val="BodyText"/>
        <w:rPr>
          <w:rFonts w:ascii="Times New Roman" w:hAnsi="Times New Roman" w:eastAsia="Brush Script MT"/>
          <w:sz w:val="28"/>
          <w:szCs w:val="28"/>
          <w:lang w:val="en-AU"/>
        </w:rPr>
      </w:pPr>
      <w:r>
        <w:rPr>
          <w:rFonts w:eastAsia="Brush Script MT" w:ascii="Times New Roman" w:hAnsi="Times New Roman"/>
          <w:sz w:val="28"/>
          <w:szCs w:val="28"/>
          <w:lang w:val="en-AU"/>
        </w:rPr>
      </w:r>
    </w:p>
    <w:p>
      <w:pPr>
        <w:pStyle w:val="BodyText"/>
        <w:rPr>
          <w:rFonts w:ascii="Times New Roman" w:hAnsi="Times New Roman" w:eastAsia="Brush Script MT"/>
          <w:sz w:val="28"/>
          <w:szCs w:val="28"/>
          <w:lang w:val="en-AU"/>
        </w:rPr>
      </w:pPr>
      <w:r>
        <w:rPr>
          <w:rFonts w:eastAsia="Brush Script MT" w:ascii="Times New Roman" w:hAnsi="Times New Roman"/>
          <w:sz w:val="28"/>
          <w:szCs w:val="28"/>
          <w:lang w:val="en-AU"/>
        </w:rPr>
        <w:t>And because loving is the acceptance of the other without looking at one’s own well-being, in the same way it includes the power of compassion and the freedom to suffer the otherness of the other. This relationship between the “pathos of God” and his people makes man capable of “sympathy”, of feeling and suffering with God and with others.</w:t>
      </w:r>
    </w:p>
    <w:p>
      <w:pPr>
        <w:pStyle w:val="BodyText"/>
        <w:rPr>
          <w:rFonts w:ascii="Times New Roman" w:hAnsi="Times New Roman" w:eastAsia="Brush Script MT"/>
          <w:sz w:val="28"/>
          <w:szCs w:val="28"/>
          <w:lang w:val="en-AU"/>
        </w:rPr>
      </w:pPr>
      <w:r>
        <w:rPr>
          <w:rFonts w:eastAsia="Brush Script MT" w:ascii="Times New Roman" w:hAnsi="Times New Roman"/>
          <w:sz w:val="28"/>
          <w:szCs w:val="28"/>
          <w:lang w:val="en-AU"/>
        </w:rPr>
      </w:r>
    </w:p>
    <w:p>
      <w:pPr>
        <w:pStyle w:val="BodyText"/>
        <w:ind w:left="708"/>
        <w:rPr>
          <w:rFonts w:ascii="Times New Roman" w:hAnsi="Times New Roman"/>
          <w:lang w:val="en-AU"/>
        </w:rPr>
      </w:pPr>
      <w:r>
        <w:rPr>
          <w:rFonts w:ascii="Times New Roman" w:hAnsi="Times New Roman"/>
          <w:lang w:val="en-AU"/>
        </w:rPr>
        <w:t xml:space="preserve">... in the situation of the divine </w:t>
      </w:r>
      <w:r>
        <w:rPr>
          <w:rFonts w:ascii="Times New Roman" w:hAnsi="Times New Roman"/>
          <w:i/>
          <w:iCs/>
          <w:lang w:val="en-AU"/>
        </w:rPr>
        <w:t>pathos</w:t>
      </w:r>
      <w:r>
        <w:rPr>
          <w:rFonts w:ascii="Times New Roman" w:hAnsi="Times New Roman"/>
          <w:lang w:val="en-AU"/>
        </w:rPr>
        <w:t xml:space="preserve"> (man) becomes </w:t>
      </w:r>
      <w:r>
        <w:rPr>
          <w:rFonts w:ascii="Times New Roman" w:hAnsi="Times New Roman"/>
          <w:i/>
          <w:iCs/>
          <w:lang w:val="en-AU"/>
        </w:rPr>
        <w:t>homo sympatheticus</w:t>
      </w:r>
      <w:r>
        <w:rPr>
          <w:rFonts w:ascii="Times New Roman" w:hAnsi="Times New Roman"/>
          <w:lang w:val="en-AU"/>
        </w:rPr>
        <w:t xml:space="preserve">. The divine </w:t>
      </w:r>
      <w:r>
        <w:rPr>
          <w:rFonts w:ascii="Times New Roman" w:hAnsi="Times New Roman"/>
          <w:i/>
          <w:iCs/>
          <w:lang w:val="en-AU"/>
        </w:rPr>
        <w:t>pathos</w:t>
      </w:r>
      <w:r>
        <w:rPr>
          <w:rFonts w:ascii="Times New Roman" w:hAnsi="Times New Roman"/>
          <w:lang w:val="en-AU"/>
        </w:rPr>
        <w:t xml:space="preserve"> is reflected in man’s participation, in his hopes and prayers. </w:t>
      </w:r>
      <w:r>
        <w:rPr>
          <w:rFonts w:ascii="Times New Roman" w:hAnsi="Times New Roman"/>
          <w:i/>
          <w:iCs/>
          <w:lang w:val="en-AU"/>
        </w:rPr>
        <w:t xml:space="preserve"> In sympathy</w:t>
      </w:r>
      <w:r>
        <w:rPr>
          <w:rFonts w:ascii="Times New Roman" w:hAnsi="Times New Roman"/>
          <w:lang w:val="en-AU"/>
        </w:rPr>
        <w:t xml:space="preserve"> with the pathos of God he becomes open to what is other and new. It has a dialogical structure. In the divine </w:t>
      </w:r>
      <w:r>
        <w:rPr>
          <w:rFonts w:ascii="Times New Roman" w:hAnsi="Times New Roman"/>
          <w:i/>
          <w:iCs/>
          <w:lang w:val="en-AU"/>
        </w:rPr>
        <w:t>pathos</w:t>
      </w:r>
      <w:r>
        <w:rPr>
          <w:rFonts w:ascii="Times New Roman" w:hAnsi="Times New Roman"/>
          <w:lang w:val="en-AU"/>
        </w:rPr>
        <w:t xml:space="preserve"> man is filled with the Spirit of God. He becomes a friend of God, he feels </w:t>
      </w:r>
      <w:r>
        <w:rPr>
          <w:rFonts w:ascii="Times New Roman" w:hAnsi="Times New Roman"/>
          <w:i/>
          <w:iCs/>
          <w:lang w:val="en-AU"/>
        </w:rPr>
        <w:t>sympathy</w:t>
      </w:r>
      <w:r>
        <w:rPr>
          <w:rFonts w:ascii="Times New Roman" w:hAnsi="Times New Roman"/>
          <w:lang w:val="en-AU"/>
        </w:rPr>
        <w:t xml:space="preserve"> with God and for God.</w:t>
      </w:r>
      <w:r>
        <w:rPr>
          <w:rStyle w:val="FootnoteReference"/>
          <w:rFonts w:ascii="Times New Roman" w:hAnsi="Times New Roman"/>
          <w:lang w:val="en-AU"/>
        </w:rPr>
        <w:footnoteReference w:id="11"/>
      </w:r>
    </w:p>
    <w:p>
      <w:pPr>
        <w:pStyle w:val="Normal"/>
        <w:jc w:val="both"/>
        <w:rPr>
          <w:rFonts w:ascii="Times New Roman" w:hAnsi="Times New Roman" w:cs="Times New Roman"/>
          <w:sz w:val="28"/>
          <w:szCs w:val="28"/>
          <w:lang w:val="en-AU"/>
        </w:rPr>
      </w:pPr>
      <w:r>
        <w:rPr>
          <w:rFonts w:cs="Times New Roman" w:ascii="Times New Roman" w:hAnsi="Times New Roman"/>
          <w:sz w:val="28"/>
          <w:szCs w:val="28"/>
          <w:lang w:val="en-AU"/>
        </w:rPr>
      </w:r>
    </w:p>
    <w:p>
      <w:pPr>
        <w:pStyle w:val="Normal"/>
        <w:jc w:val="both"/>
        <w:rPr>
          <w:rFonts w:ascii="Times New Roman" w:hAnsi="Times New Roman" w:cs="Times New Roman"/>
          <w:sz w:val="28"/>
          <w:szCs w:val="28"/>
          <w:lang w:val="en-AU"/>
        </w:rPr>
      </w:pPr>
      <w:r>
        <w:rPr>
          <w:rFonts w:cs="Times New Roman" w:ascii="Times New Roman" w:hAnsi="Times New Roman"/>
          <w:sz w:val="28"/>
          <w:szCs w:val="28"/>
          <w:lang w:val="en-AU"/>
        </w:rPr>
        <w:t>While an impassive God leads man to be ‘a-pathetic’, the ‘pathetic’ God, whom we find in the incarnation of the Son of God until death on the cross, makes man ‘sympathetic’.</w:t>
      </w:r>
    </w:p>
    <w:p>
      <w:pPr>
        <w:pStyle w:val="Normal"/>
        <w:jc w:val="both"/>
        <w:rPr>
          <w:rFonts w:ascii="Times New Roman" w:hAnsi="Times New Roman" w:cs="Times New Roman"/>
          <w:lang w:val="en-AU"/>
        </w:rPr>
      </w:pPr>
      <w:r>
        <w:rPr>
          <w:rFonts w:cs="Times New Roman" w:ascii="Times New Roman" w:hAnsi="Times New Roman"/>
          <w:lang w:val="en-AU"/>
        </w:rPr>
      </w:r>
    </w:p>
    <w:p>
      <w:pPr>
        <w:pStyle w:val="Normal"/>
        <w:ind w:left="708"/>
        <w:jc w:val="both"/>
        <w:rPr>
          <w:rFonts w:ascii="Times New Roman" w:hAnsi="Times New Roman" w:cs="Times New Roman"/>
          <w:lang w:val="en-AU"/>
        </w:rPr>
      </w:pPr>
      <w:r>
        <w:rPr>
          <w:rFonts w:cs="Times New Roman" w:ascii="Times New Roman" w:hAnsi="Times New Roman"/>
          <w:lang w:val="en-AU"/>
        </w:rPr>
        <w:t>When God becomes man in Jesus of Nazareth, he not only enters into the finitude of man, but in his death on the cross also enters into the situation of man’s godforsakenness. In Jesus he does not die the natural death of a finite being, but the violent death of the criminal on the cross, the death of complete abandonment by God. The suffering in the passion of Jesus is abandonment, rejection by God, his Father. God does not become a religion, so that man participates in him by corresponding religious thoughts and feelings. God does not become a law, so that man participates in him through obedience to a law. God does not become an ideal, so that man achieves community with him through constant striving. He humbles himself and takes upon himself the eternal death of the godless and the godforsaken, so that all the godless and the godforsaken can experience communion</w:t>
      </w:r>
    </w:p>
    <w:p>
      <w:pPr>
        <w:pStyle w:val="Normal"/>
        <w:ind w:left="708"/>
        <w:jc w:val="both"/>
        <w:rPr>
          <w:rFonts w:ascii="Times New Roman" w:hAnsi="Times New Roman" w:cs="Times New Roman"/>
          <w:lang w:val="en-AU"/>
        </w:rPr>
      </w:pPr>
      <w:r>
        <w:rPr>
          <w:rFonts w:cs="Times New Roman" w:ascii="Times New Roman" w:hAnsi="Times New Roman"/>
          <w:lang w:val="en-AU"/>
        </w:rPr>
        <w:t xml:space="preserve">The incarnate God is present and can be experienced </w:t>
      </w:r>
      <w:r>
        <w:rPr>
          <w:rFonts w:ascii="Times New Roman" w:hAnsi="Times New Roman"/>
          <w:lang w:val="en-AU"/>
        </w:rPr>
        <w:t xml:space="preserve"> in the humanity of every man and in full human corporeality. No one will have to pretend, to appear different from what he is to grasp the communion that holds him to the human God. He will be able to abandon all pretences and appearances, and in this incarnate God become what he really is. In addition, the Crucified God comes close to him in the state of abandonment suffered by each man.</w:t>
      </w:r>
      <w:r>
        <w:rPr>
          <w:rStyle w:val="FootnoteReference"/>
          <w:rFonts w:ascii="Times New Roman" w:hAnsi="Times New Roman"/>
          <w:lang w:val="en-AU"/>
        </w:rPr>
        <w:footnoteReference w:id="12"/>
      </w:r>
    </w:p>
    <w:p>
      <w:pPr>
        <w:pStyle w:val="BodyText"/>
        <w:rPr>
          <w:rFonts w:ascii="Times New Roman" w:hAnsi="Times New Roman"/>
          <w:sz w:val="28"/>
          <w:szCs w:val="28"/>
          <w:lang w:val="en-AU"/>
        </w:rPr>
      </w:pPr>
      <w:r>
        <w:rPr>
          <w:rFonts w:ascii="Times New Roman" w:hAnsi="Times New Roman"/>
          <w:sz w:val="28"/>
          <w:szCs w:val="28"/>
          <w:lang w:val="en-AU"/>
        </w:rPr>
      </w:r>
    </w:p>
    <w:p>
      <w:pPr>
        <w:pStyle w:val="BodyText"/>
        <w:rPr>
          <w:rFonts w:ascii="Times New Roman" w:hAnsi="Times New Roman"/>
          <w:sz w:val="28"/>
          <w:szCs w:val="28"/>
          <w:lang w:val="en-AU"/>
        </w:rPr>
      </w:pPr>
      <w:r>
        <w:rPr>
          <w:rFonts w:ascii="Times New Roman" w:hAnsi="Times New Roman"/>
          <w:sz w:val="28"/>
          <w:szCs w:val="28"/>
          <w:lang w:val="en-AU"/>
        </w:rPr>
        <w:t>And this relationship makes man reborn to the new life in Christ so that he can live in communion with him until his ‘deification’ without anything and no one, except sin, being able to erase it, as the beautiful baptismal catechesis of Rom 6 says.</w:t>
      </w:r>
    </w:p>
    <w:p>
      <w:pPr>
        <w:pStyle w:val="Normal"/>
        <w:ind w:left="708"/>
        <w:jc w:val="both"/>
        <w:rPr>
          <w:rFonts w:ascii="Times New Roman" w:hAnsi="Times New Roman" w:cs="Times New Roman"/>
          <w:lang w:val="en-AU"/>
        </w:rPr>
      </w:pPr>
      <w:r>
        <w:rPr>
          <w:rFonts w:cs="Times New Roman" w:ascii="Times New Roman" w:hAnsi="Times New Roman"/>
          <w:lang w:val="en-AU"/>
        </w:rPr>
        <w:t xml:space="preserve">Life in the communion of Christ is full life, led in the Trinitarian situation of God. Having died in Christ and risen to new life, as Paul states in </w:t>
      </w:r>
      <w:r>
        <w:rPr>
          <w:rFonts w:cs="Times New Roman" w:ascii="Times New Roman" w:hAnsi="Times New Roman"/>
          <w:i/>
          <w:iCs/>
          <w:lang w:val="en-AU"/>
        </w:rPr>
        <w:t>Romans 6:8</w:t>
      </w:r>
      <w:r>
        <w:rPr>
          <w:rFonts w:cs="Times New Roman" w:ascii="Times New Roman" w:hAnsi="Times New Roman"/>
          <w:lang w:val="en-AU"/>
        </w:rPr>
        <w:t>, the believer really takes part in God’s suffering in the world, because he participates in the passion of divine love. But he also takes part in the concrete suffering of the world, because on the cross of his Son God has made it his own suffering. The human God who encounters man in the crucified Christ thus involves man in a realistic divinisation (</w:t>
      </w:r>
      <w:r>
        <w:rPr>
          <w:rFonts w:cs="Times New Roman" w:ascii="Times New Roman" w:hAnsi="Times New Roman"/>
          <w:i/>
          <w:iCs/>
          <w:lang w:val="en-AU"/>
        </w:rPr>
        <w:t>theosis</w:t>
      </w:r>
      <w:r>
        <w:rPr>
          <w:rFonts w:cs="Times New Roman" w:ascii="Times New Roman" w:hAnsi="Times New Roman"/>
          <w:lang w:val="en-AU"/>
        </w:rPr>
        <w:t>). Therefore in communion with Christ it can truly be said that men live in God and from God and “that they live, move and have their being in him” (Acts 17:28).</w:t>
      </w:r>
      <w:r>
        <w:rPr>
          <w:rStyle w:val="FootnoteReference"/>
          <w:rFonts w:cs="Times New Roman" w:ascii="Times New Roman" w:hAnsi="Times New Roman"/>
          <w:lang w:val="en-AU"/>
        </w:rPr>
        <w:footnoteReference w:id="13"/>
      </w:r>
    </w:p>
    <w:p>
      <w:pPr>
        <w:pStyle w:val="BodyText"/>
        <w:rPr>
          <w:rFonts w:ascii="Times New Roman" w:hAnsi="Times New Roman"/>
          <w:sz w:val="28"/>
          <w:szCs w:val="28"/>
          <w:lang w:val="en-AU"/>
        </w:rPr>
      </w:pPr>
      <w:r>
        <w:rPr>
          <w:rFonts w:ascii="Times New Roman" w:hAnsi="Times New Roman"/>
          <w:sz w:val="28"/>
          <w:szCs w:val="28"/>
          <w:lang w:val="en-AU"/>
        </w:rPr>
      </w:r>
    </w:p>
    <w:p>
      <w:pPr>
        <w:pStyle w:val="BodyText"/>
        <w:rPr>
          <w:rFonts w:ascii="Times New Roman" w:hAnsi="Times New Roman"/>
          <w:sz w:val="28"/>
          <w:szCs w:val="28"/>
          <w:lang w:val="en-AU"/>
        </w:rPr>
      </w:pPr>
      <w:r>
        <w:rPr>
          <w:rFonts w:ascii="Times New Roman" w:hAnsi="Times New Roman"/>
          <w:sz w:val="28"/>
          <w:szCs w:val="28"/>
          <w:lang w:val="en-AU"/>
        </w:rPr>
        <w:t>The opposite of love is not anger but indifference, ‘a-pathy’. And this is a clear sign of the lack of experience of God, of God who is Love, of which instead we are called to be the ‘signs and bearers’ (C. 2).</w:t>
      </w:r>
    </w:p>
    <w:p>
      <w:pPr>
        <w:pStyle w:val="BodyText"/>
        <w:rPr>
          <w:rFonts w:ascii="Times New Roman" w:hAnsi="Times New Roman"/>
          <w:lang w:val="en-AU"/>
        </w:rPr>
      </w:pPr>
      <w:r>
        <w:rPr>
          <w:rFonts w:ascii="Times New Roman" w:hAnsi="Times New Roman"/>
          <w:lang w:val="en-AU"/>
        </w:rPr>
      </w:r>
    </w:p>
    <w:p>
      <w:pPr>
        <w:pStyle w:val="BodyText"/>
        <w:rPr>
          <w:rFonts w:ascii="Times New Roman" w:hAnsi="Times New Roman"/>
          <w:lang w:val="en-AU"/>
        </w:rPr>
      </w:pPr>
      <w:r>
        <w:rPr>
          <w:rFonts w:ascii="Times New Roman" w:hAnsi="Times New Roman"/>
          <w:lang w:val="en-AU"/>
        </w:rPr>
      </w:r>
    </w:p>
    <w:p>
      <w:pPr>
        <w:pStyle w:val="BodyText"/>
        <w:rPr>
          <w:rFonts w:ascii="Times New Roman" w:hAnsi="Times New Roman"/>
          <w:b/>
          <w:bCs/>
          <w:i/>
          <w:i/>
          <w:iCs/>
          <w:sz w:val="28"/>
          <w:szCs w:val="28"/>
          <w:lang w:val="en-AU"/>
        </w:rPr>
      </w:pPr>
      <w:r>
        <w:rPr>
          <w:rFonts w:ascii="Times New Roman" w:hAnsi="Times New Roman"/>
          <w:b/>
          <w:bCs/>
          <w:i/>
          <w:iCs/>
          <w:sz w:val="28"/>
          <w:szCs w:val="28"/>
          <w:lang w:val="en-AU"/>
        </w:rPr>
        <w:t>Conclusion</w:t>
      </w:r>
    </w:p>
    <w:p>
      <w:pPr>
        <w:pStyle w:val="BodyText"/>
        <w:rPr>
          <w:rFonts w:ascii="Times New Roman" w:hAnsi="Times New Roman"/>
          <w:sz w:val="28"/>
          <w:szCs w:val="28"/>
          <w:lang w:val="en-AU"/>
        </w:rPr>
      </w:pPr>
      <w:r>
        <w:rPr>
          <w:rFonts w:ascii="Times New Roman" w:hAnsi="Times New Roman"/>
          <w:sz w:val="28"/>
          <w:szCs w:val="28"/>
          <w:lang w:val="en-AU"/>
        </w:rPr>
      </w:r>
    </w:p>
    <w:p>
      <w:pPr>
        <w:pStyle w:val="BodyText"/>
        <w:rPr>
          <w:rFonts w:ascii="Times New Roman" w:hAnsi="Times New Roman"/>
          <w:sz w:val="28"/>
          <w:szCs w:val="28"/>
          <w:lang w:val="en-AU"/>
        </w:rPr>
      </w:pPr>
      <w:r>
        <w:rPr>
          <w:rFonts w:ascii="Times New Roman" w:hAnsi="Times New Roman"/>
          <w:sz w:val="28"/>
          <w:szCs w:val="28"/>
          <w:lang w:val="en-AU"/>
        </w:rPr>
        <w:t>Total dedication to the mission on behalf of young people, especially the poorest, most needy and at risk, helping them to overcome all the suffering caused by the sin of the world (injustice, misery, ignorance, etc.) is the most concrete way in which we can live Christian love in following Christ. This love will always imply self-denial, and will sometimes provoke “the hatred of the world” (Jn 15:18 ff.). This is the inseparable relationship between love (passion) and sacrifice (passion).</w:t>
      </w:r>
    </w:p>
    <w:p>
      <w:pPr>
        <w:pStyle w:val="BodyText"/>
        <w:rPr>
          <w:rFonts w:ascii="Times New Roman" w:hAnsi="Times New Roman"/>
          <w:sz w:val="28"/>
          <w:szCs w:val="28"/>
          <w:lang w:val="en-AU"/>
        </w:rPr>
      </w:pPr>
      <w:r>
        <w:rPr>
          <w:rFonts w:ascii="Times New Roman" w:hAnsi="Times New Roman"/>
          <w:sz w:val="28"/>
          <w:szCs w:val="28"/>
          <w:lang w:val="en-AU"/>
        </w:rPr>
      </w:r>
    </w:p>
    <w:p>
      <w:pPr>
        <w:pStyle w:val="BodyText"/>
        <w:rPr>
          <w:rFonts w:ascii="Times New Roman" w:hAnsi="Times New Roman"/>
          <w:sz w:val="28"/>
          <w:szCs w:val="28"/>
          <w:lang w:val="en-AU"/>
        </w:rPr>
      </w:pPr>
      <w:r>
        <w:rPr>
          <w:rFonts w:ascii="Times New Roman" w:hAnsi="Times New Roman"/>
          <w:sz w:val="28"/>
          <w:szCs w:val="28"/>
          <w:lang w:val="en-AU"/>
        </w:rPr>
        <w:t>Seeking fulfilment and happiness outside of self-denial and total surrender to others that love implies will fail, a consequence of the structure of the human being: “Very truly, I tell you, unless a grain of wheat falls into the earth and dies, it remains just a single grain; but if it dies, it bears much fruit” (Jn 12:24 -25).</w:t>
      </w:r>
    </w:p>
    <w:p>
      <w:pPr>
        <w:pStyle w:val="BodyText"/>
        <w:rPr>
          <w:rFonts w:ascii="Times New Roman" w:hAnsi="Times New Roman"/>
          <w:sz w:val="28"/>
          <w:szCs w:val="28"/>
          <w:lang w:val="en-AU"/>
        </w:rPr>
      </w:pPr>
      <w:r>
        <w:rPr>
          <w:rFonts w:ascii="Times New Roman" w:hAnsi="Times New Roman"/>
          <w:sz w:val="28"/>
          <w:szCs w:val="28"/>
          <w:lang w:val="en-AU"/>
        </w:rPr>
      </w:r>
    </w:p>
    <w:p>
      <w:pPr>
        <w:pStyle w:val="BodyText"/>
        <w:rPr>
          <w:rFonts w:ascii="Times New Roman" w:hAnsi="Times New Roman"/>
          <w:sz w:val="28"/>
          <w:szCs w:val="28"/>
          <w:lang w:val="en-AU"/>
        </w:rPr>
      </w:pPr>
      <w:r>
        <w:rPr>
          <w:rFonts w:ascii="Times New Roman" w:hAnsi="Times New Roman"/>
          <w:sz w:val="28"/>
          <w:szCs w:val="28"/>
          <w:lang w:val="en-AU"/>
        </w:rPr>
        <w:t>Our work as educators and pastors of young people has, among the greatest tasks, to help those to whom we are sent to find the meaning of life and true happiness in learning not to keep life for themselves but to be people for others, in the way of Jesus and how Don Bosco educated his children in Valdocco.</w:t>
      </w:r>
    </w:p>
    <w:p>
      <w:pPr>
        <w:pStyle w:val="BodyText"/>
        <w:rPr>
          <w:rFonts w:ascii="Times New Roman" w:hAnsi="Times New Roman"/>
          <w:sz w:val="28"/>
          <w:szCs w:val="28"/>
          <w:lang w:val="en-AU"/>
        </w:rPr>
      </w:pPr>
      <w:r>
        <w:rPr>
          <w:rFonts w:ascii="Times New Roman" w:hAnsi="Times New Roman"/>
          <w:sz w:val="28"/>
          <w:szCs w:val="28"/>
          <w:lang w:val="en-AU"/>
        </w:rPr>
      </w:r>
    </w:p>
    <w:p>
      <w:pPr>
        <w:pStyle w:val="BodyText"/>
        <w:rPr>
          <w:rFonts w:ascii="Times New Roman" w:hAnsi="Times New Roman"/>
          <w:sz w:val="28"/>
          <w:szCs w:val="28"/>
          <w:lang w:val="en-AU"/>
        </w:rPr>
      </w:pPr>
      <w:r>
        <w:rPr>
          <w:rFonts w:ascii="Times New Roman" w:hAnsi="Times New Roman"/>
          <w:sz w:val="28"/>
          <w:szCs w:val="28"/>
          <w:lang w:val="en-AU"/>
        </w:rPr>
        <w:t>But how to present all this? Certainly not by elaborating complicated theologies, but insisting on the root of all this, on its deepest core: God is Love because he is Community (Trinity) and he is Community because he is Love. And we were created in his image to become like him through love in community.</w:t>
      </w:r>
    </w:p>
    <w:p>
      <w:pPr>
        <w:pStyle w:val="BodyText"/>
        <w:rPr>
          <w:rFonts w:ascii="Times New Roman" w:hAnsi="Times New Roman"/>
          <w:sz w:val="28"/>
          <w:szCs w:val="28"/>
          <w:lang w:val="en-AU"/>
        </w:rPr>
      </w:pPr>
      <w:r>
        <w:rPr>
          <w:rFonts w:ascii="Times New Roman" w:hAnsi="Times New Roman"/>
          <w:sz w:val="28"/>
          <w:szCs w:val="28"/>
          <w:lang w:val="en-AU"/>
        </w:rPr>
      </w:r>
    </w:p>
    <w:p>
      <w:pPr>
        <w:pStyle w:val="BodyText"/>
        <w:rPr>
          <w:rFonts w:ascii="Times New Roman" w:hAnsi="Times New Roman"/>
          <w:sz w:val="28"/>
          <w:szCs w:val="28"/>
          <w:lang w:val="en-AU"/>
        </w:rPr>
      </w:pPr>
      <w:r>
        <w:rPr>
          <w:rFonts w:ascii="Times New Roman" w:hAnsi="Times New Roman"/>
          <w:sz w:val="28"/>
          <w:szCs w:val="28"/>
          <w:lang w:val="en-AU"/>
        </w:rPr>
        <w:t>I hope that these reflections will help us to understand more deeply the motto that Don Bosco lived as an experience of the Spirit and inherited and delivered as a programme of life: “</w:t>
      </w:r>
      <w:r>
        <w:rPr>
          <w:rFonts w:ascii="Times New Roman" w:hAnsi="Times New Roman"/>
          <w:i/>
          <w:iCs/>
          <w:sz w:val="28"/>
          <w:szCs w:val="28"/>
          <w:lang w:val="en-AU"/>
        </w:rPr>
        <w:t>Da mihi animas, cetera tolle</w:t>
      </w:r>
      <w:r>
        <w:rPr>
          <w:rFonts w:ascii="Times New Roman" w:hAnsi="Times New Roman"/>
          <w:sz w:val="28"/>
          <w:szCs w:val="28"/>
          <w:lang w:val="en-AU"/>
        </w:rPr>
        <w:t xml:space="preserve">”, and consequently help us to rediscover its novelty and how it is our true rule of life. </w:t>
      </w:r>
    </w:p>
    <w:p>
      <w:pPr>
        <w:pStyle w:val="BodyText"/>
        <w:rPr>
          <w:rFonts w:ascii="Times New Roman" w:hAnsi="Times New Roman"/>
          <w:sz w:val="28"/>
          <w:szCs w:val="28"/>
          <w:lang w:val="en-AU"/>
        </w:rPr>
      </w:pPr>
      <w:r>
        <w:rPr>
          <w:rFonts w:ascii="Times New Roman" w:hAnsi="Times New Roman"/>
          <w:sz w:val="28"/>
          <w:szCs w:val="28"/>
          <w:lang w:val="en-AU"/>
        </w:rPr>
      </w:r>
    </w:p>
    <w:p>
      <w:pPr>
        <w:pStyle w:val="BodyText"/>
        <w:rPr>
          <w:rFonts w:ascii="Times New Roman" w:hAnsi="Times New Roman"/>
          <w:sz w:val="28"/>
          <w:szCs w:val="28"/>
          <w:lang w:val="en-AU"/>
        </w:rPr>
      </w:pPr>
      <w:r>
        <w:rPr>
          <w:rFonts w:ascii="Times New Roman" w:hAnsi="Times New Roman"/>
          <w:sz w:val="28"/>
          <w:szCs w:val="28"/>
          <w:lang w:val="en-AU"/>
        </w:rPr>
        <w:t>There we will find the answer to the great challenge that the Rector Major presented us with in the theme of the General Chapter: “</w:t>
      </w:r>
      <w:r>
        <w:rPr>
          <w:rFonts w:ascii="Times New Roman" w:hAnsi="Times New Roman"/>
          <w:i/>
          <w:iCs/>
          <w:sz w:val="28"/>
          <w:szCs w:val="28"/>
          <w:lang w:val="en-AU"/>
        </w:rPr>
        <w:t>Passionate about Jesus Christ</w:t>
      </w:r>
      <w:r>
        <w:rPr>
          <w:rFonts w:ascii="Times New Roman" w:hAnsi="Times New Roman"/>
          <w:sz w:val="28"/>
          <w:szCs w:val="28"/>
          <w:lang w:val="en-AU"/>
        </w:rPr>
        <w:t xml:space="preserve">, </w:t>
      </w:r>
      <w:r>
        <w:rPr>
          <w:rFonts w:ascii="Times New Roman" w:hAnsi="Times New Roman"/>
          <w:i/>
          <w:iCs/>
          <w:sz w:val="28"/>
          <w:szCs w:val="28"/>
          <w:lang w:val="en-AU"/>
        </w:rPr>
        <w:t>dedicated to Young People</w:t>
      </w:r>
      <w:r>
        <w:rPr>
          <w:rFonts w:ascii="Times New Roman" w:hAnsi="Times New Roman"/>
          <w:sz w:val="28"/>
          <w:szCs w:val="28"/>
          <w:lang w:val="en-AU"/>
        </w:rPr>
        <w:t>”.</w:t>
      </w:r>
    </w:p>
    <w:p>
      <w:pPr>
        <w:pStyle w:val="BodyText"/>
        <w:rPr>
          <w:rFonts w:ascii="Times New Roman" w:hAnsi="Times New Roman"/>
          <w:sz w:val="28"/>
          <w:szCs w:val="28"/>
          <w:lang w:val="en-AU"/>
        </w:rPr>
      </w:pPr>
      <w:r>
        <w:rPr>
          <w:rFonts w:ascii="Times New Roman" w:hAnsi="Times New Roman"/>
          <w:sz w:val="28"/>
          <w:szCs w:val="28"/>
          <w:lang w:val="en-AU"/>
        </w:rPr>
      </w:r>
    </w:p>
    <w:p>
      <w:pPr>
        <w:pStyle w:val="BodyText"/>
        <w:rPr>
          <w:rFonts w:ascii="Times New Roman" w:hAnsi="Times New Roman"/>
          <w:color w:val="FF0000"/>
          <w:sz w:val="28"/>
          <w:szCs w:val="28"/>
          <w:lang w:val="en-AU"/>
        </w:rPr>
      </w:pPr>
      <w:r>
        <w:rPr>
          <w:rFonts w:ascii="Times New Roman" w:hAnsi="Times New Roman"/>
          <w:color w:val="FF0000"/>
          <w:sz w:val="28"/>
          <w:szCs w:val="28"/>
          <w:lang w:val="en-AU"/>
        </w:rPr>
      </w:r>
    </w:p>
    <w:sectPr>
      <w:footerReference w:type="even" r:id="rId2"/>
      <w:footerReference w:type="default" r:id="rId3"/>
      <w:footerReference w:type="first" r:id="rId4"/>
      <w:footnotePr>
        <w:numFmt w:val="decimal"/>
      </w:footnotePr>
      <w:type w:val="nextPage"/>
      <w:pgSz w:w="11906" w:h="16838"/>
      <w:pgMar w:left="1134" w:right="1134" w:gutter="0" w:header="0" w:top="1417" w:footer="708" w:bottom="113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Aptos">
    <w:charset w:val="01"/>
    <w:family w:val="roman"/>
    <w:pitch w:val="variable"/>
  </w:font>
  <w:font w:name="Aptos Display">
    <w:charset w:val="01"/>
    <w:family w:val="roman"/>
    <w:pitch w:val="variable"/>
  </w:font>
  <w:font w:name="Times">
    <w:altName w:val="Times New Roman"/>
    <w:charset w:val="01"/>
    <w:family w:val="roman"/>
    <w:pitch w:val="variable"/>
  </w:font>
  <w:font w:name="Liberation Sans">
    <w:altName w:val="Arial"/>
    <w:charset w:val="01"/>
    <w:family w:val="roman"/>
    <w:pitch w:val="variable"/>
  </w:font>
  <w:font w:name="Times New Roman">
    <w:charset w:val="01"/>
    <w:family w:val="roman"/>
    <w:pitch w:val="variable"/>
  </w:font>
  <w:font w:name="Bookman Old Style">
    <w:charset w:val="01"/>
    <w:family w:val="roman"/>
    <w:pitch w:val="variable"/>
  </w:font>
  <w:font w:name="Aptos">
    <w:charset w:val="01"/>
    <w:family w:val="auto"/>
    <w:pitch w:val="default"/>
  </w:font>
  <w:font w:name="Courier New">
    <w:charset w:val="01"/>
    <w:family w:val="modern"/>
    <w:pitch w:val="fixed"/>
  </w:font>
  <w:font w:name="Wingdings">
    <w:charset w:val="02"/>
    <w:family w:val="auto"/>
    <w:pitch w:val="default"/>
  </w:font>
  <w:font w:name="Symbol">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ind w:right="360"/>
      <w:rPr/>
    </w:pPr>
    <w:r>
      <w:rPr/>
      <mc:AlternateContent>
        <mc:Choice Requires="wps">
          <w:drawing>
            <wp:anchor behindDoc="1" distT="0" distB="0" distL="0" distR="0" simplePos="0" locked="0" layoutInCell="0" allowOverlap="1" relativeHeight="2">
              <wp:simplePos x="0" y="0"/>
              <wp:positionH relativeFrom="margin">
                <wp:align>right</wp:align>
              </wp:positionH>
              <wp:positionV relativeFrom="paragraph">
                <wp:posOffset>635</wp:posOffset>
              </wp:positionV>
              <wp:extent cx="14605" cy="14605"/>
              <wp:effectExtent l="0" t="0" r="0" b="0"/>
              <wp:wrapNone/>
              <wp:docPr id="1" name="Frame1"/>
              <a:graphic xmlns:a="http://schemas.openxmlformats.org/drawingml/2006/main">
                <a:graphicData uri="http://schemas.microsoft.com/office/word/2010/wordprocessingShape">
                  <wps:wsp>
                    <wps:cNvSpPr/>
                    <wps:spPr>
                      <a:xfrm>
                        <a:off x="0" y="0"/>
                        <a:ext cx="14760" cy="14760"/>
                      </a:xfrm>
                      <a:prstGeom prst="rect">
                        <a:avLst/>
                      </a:prstGeom>
                      <a:noFill/>
                      <a:ln w="0">
                        <a:noFill/>
                      </a:ln>
                    </wps:spPr>
                    <wps:style>
                      <a:lnRef idx="0"/>
                      <a:fillRef idx="0"/>
                      <a:effectRef idx="0"/>
                      <a:fontRef idx="minor"/>
                    </wps:style>
                    <wps:txbx>
                      <w:txbxContent>
                        <w:sdt>
                          <w:sdtPr>
                            <w:docPartObj>
                              <w:docPartGallery w:val="Page Numbers (Bottom of Page)"/>
                              <w:docPartUnique w:val="true"/>
                            </w:docPartObj>
                            <w:id w:val="1744604820"/>
                          </w:sdtPr>
                          <w:sdtContent>
                            <w:p>
                              <w:pPr>
                                <w:pStyle w:val="Foot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0</w:t>
                              </w:r>
                              <w:r>
                                <w:rPr>
                                  <w:rStyle w:val="PageNumber"/>
                                </w:rPr>
                                <w:fldChar w:fldCharType="end"/>
                              </w:r>
                            </w:p>
                          </w:sdtContent>
                        </w:sdt>
                      </w:txbxContent>
                    </wps:txbx>
                    <wps:bodyPr lIns="0" rIns="0" tIns="0" bIns="0" anchor="t">
                      <a:spAutoFit/>
                    </wps:bodyPr>
                  </wps:wsp>
                </a:graphicData>
              </a:graphic>
            </wp:anchor>
          </w:drawing>
        </mc:Choice>
        <mc:Fallback>
          <w:pict>
            <v:rect id="shape_0" ID="Frame1" path="m0,0l-2147483645,0l-2147483645,-2147483646l0,-2147483646xe" fillcolor="white" stroked="f" o:allowincell="f" style="position:absolute;margin-left:0pt;margin-top:0.05pt;width:1.1pt;height:1.1pt;mso-wrap-style:square;v-text-anchor:top;mso-position-horizontal:right;mso-position-horizontal-relative:margin">
              <v:fill o:detectmouseclick="t" type="solid" color2="black" opacity="0"/>
              <v:stroke color="#3465a4" joinstyle="round" endcap="flat"/>
              <v:textbox>
                <w:txbxContent>
                  <w:sdt>
                    <w:sdtPr>
                      <w:docPartObj>
                        <w:docPartGallery w:val="Page Numbers (Bottom of Page)"/>
                        <w:docPartUnique w:val="true"/>
                      </w:docPartObj>
                      <w:id w:val="1744604820"/>
                    </w:sdtPr>
                    <w:sdtContent>
                      <w:p>
                        <w:pPr>
                          <w:pStyle w:val="Foot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0</w:t>
                        </w:r>
                        <w:r>
                          <w:rPr>
                            <w:rStyle w:val="PageNumber"/>
                          </w:rPr>
                          <w:fldChar w:fldCharType="end"/>
                        </w:r>
                      </w:p>
                    </w:sdtContent>
                  </w:sdt>
                </w:txbxContent>
              </v:textbox>
              <w10:wrap type="none"/>
            </v:rect>
          </w:pict>
        </mc:Fallback>
      </mc:AlternateConten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ind w:right="360"/>
      <w:rPr/>
    </w:pPr>
    <w:r>
      <w:rPr/>
      <mc:AlternateContent>
        <mc:Choice Requires="wps">
          <w:drawing>
            <wp:anchor behindDoc="1" distT="0" distB="0" distL="0" distR="0" simplePos="0" locked="0" layoutInCell="0" allowOverlap="1" relativeHeight="18">
              <wp:simplePos x="0" y="0"/>
              <wp:positionH relativeFrom="margin">
                <wp:align>right</wp:align>
              </wp:positionH>
              <wp:positionV relativeFrom="paragraph">
                <wp:posOffset>635</wp:posOffset>
              </wp:positionV>
              <wp:extent cx="87630" cy="206375"/>
              <wp:effectExtent l="0" t="0" r="0" b="0"/>
              <wp:wrapNone/>
              <wp:docPr id="2" name="Frame2"/>
              <a:graphic xmlns:a="http://schemas.openxmlformats.org/drawingml/2006/main">
                <a:graphicData uri="http://schemas.microsoft.com/office/word/2010/wordprocessingShape">
                  <wps:wsp>
                    <wps:cNvSpPr/>
                    <wps:spPr>
                      <a:xfrm>
                        <a:off x="0" y="0"/>
                        <a:ext cx="87480" cy="206280"/>
                      </a:xfrm>
                      <a:prstGeom prst="rect">
                        <a:avLst/>
                      </a:prstGeom>
                      <a:noFill/>
                      <a:ln w="0">
                        <a:noFill/>
                      </a:ln>
                    </wps:spPr>
                    <wps:style>
                      <a:lnRef idx="0"/>
                      <a:fillRef idx="0"/>
                      <a:effectRef idx="0"/>
                      <a:fontRef idx="minor"/>
                    </wps:style>
                    <wps:txbx>
                      <w:txbxContent>
                        <w:sdt>
                          <w:sdtPr>
                            <w:docPartObj>
                              <w:docPartGallery w:val="Page Numbers (Bottom of Page)"/>
                              <w:docPartUnique w:val="true"/>
                            </w:docPartObj>
                            <w:id w:val="-1994098272"/>
                          </w:sdtPr>
                          <w:sdtContent>
                            <w:p>
                              <w:pPr>
                                <w:pStyle w:val="Footer"/>
                                <w:rPr>
                                  <w:rStyle w:val="PageNumber"/>
                                  <w:lang w:val="en-AU"/>
                                </w:rPr>
                              </w:pPr>
                              <w:r>
                                <w:rPr>
                                  <w:rStyle w:val="PageNumber"/>
                                  <w:lang w:val="en-AU"/>
                                </w:rPr>
                                <w:fldChar w:fldCharType="begin"/>
                              </w:r>
                              <w:r>
                                <w:rPr>
                                  <w:rStyle w:val="PageNumber"/>
                                  <w:lang w:val="en-AU"/>
                                </w:rPr>
                                <w:instrText xml:space="preserve"> PAGE </w:instrText>
                              </w:r>
                              <w:r>
                                <w:rPr>
                                  <w:rStyle w:val="PageNumber"/>
                                  <w:lang w:val="en-AU"/>
                                </w:rPr>
                                <w:fldChar w:fldCharType="separate"/>
                              </w:r>
                              <w:r>
                                <w:rPr>
                                  <w:rStyle w:val="PageNumber"/>
                                  <w:lang w:val="en-AU"/>
                                </w:rPr>
                                <w:t>8</w:t>
                              </w:r>
                              <w:r>
                                <w:rPr>
                                  <w:rStyle w:val="PageNumber"/>
                                  <w:lang w:val="en-AU"/>
                                </w:rPr>
                                <w:fldChar w:fldCharType="end"/>
                              </w:r>
                            </w:p>
                          </w:sdtContent>
                        </w:sdt>
                      </w:txbxContent>
                    </wps:txbx>
                    <wps:bodyPr lIns="0" rIns="0" tIns="0" bIns="0" anchor="t">
                      <a:spAutoFit/>
                    </wps:bodyPr>
                  </wps:wsp>
                </a:graphicData>
              </a:graphic>
            </wp:anchor>
          </w:drawing>
        </mc:Choice>
        <mc:Fallback>
          <w:pict>
            <v:rect id="shape_0" ID="Frame2" path="m0,0l-2147483645,0l-2147483645,-2147483646l0,-2147483646xe" fillcolor="white" stroked="f" o:allowincell="f" style="position:absolute;margin-left:474.95pt;margin-top:0.05pt;width:6.85pt;height:16.2pt;mso-wrap-style:square;v-text-anchor:top;mso-position-horizontal:right;mso-position-horizontal-relative:margin">
              <v:fill o:detectmouseclick="t" type="solid" color2="black" opacity="0"/>
              <v:stroke color="#3465a4" joinstyle="round" endcap="flat"/>
              <v:textbox>
                <w:txbxContent>
                  <w:sdt>
                    <w:sdtPr>
                      <w:docPartObj>
                        <w:docPartGallery w:val="Page Numbers (Bottom of Page)"/>
                        <w:docPartUnique w:val="true"/>
                      </w:docPartObj>
                      <w:id w:val="-1994098272"/>
                    </w:sdtPr>
                    <w:sdtContent>
                      <w:p>
                        <w:pPr>
                          <w:pStyle w:val="Footer"/>
                          <w:rPr>
                            <w:rStyle w:val="PageNumber"/>
                            <w:lang w:val="en-AU"/>
                          </w:rPr>
                        </w:pPr>
                        <w:r>
                          <w:rPr>
                            <w:rStyle w:val="PageNumber"/>
                            <w:lang w:val="en-AU"/>
                          </w:rPr>
                          <w:fldChar w:fldCharType="begin"/>
                        </w:r>
                        <w:r>
                          <w:rPr>
                            <w:rStyle w:val="PageNumber"/>
                            <w:lang w:val="en-AU"/>
                          </w:rPr>
                          <w:instrText xml:space="preserve"> PAGE </w:instrText>
                        </w:r>
                        <w:r>
                          <w:rPr>
                            <w:rStyle w:val="PageNumber"/>
                            <w:lang w:val="en-AU"/>
                          </w:rPr>
                          <w:fldChar w:fldCharType="separate"/>
                        </w:r>
                        <w:r>
                          <w:rPr>
                            <w:rStyle w:val="PageNumber"/>
                            <w:lang w:val="en-AU"/>
                          </w:rPr>
                          <w:t>8</w:t>
                        </w:r>
                        <w:r>
                          <w:rPr>
                            <w:rStyle w:val="PageNumber"/>
                            <w:lang w:val="en-AU"/>
                          </w:rPr>
                          <w:fldChar w:fldCharType="end"/>
                        </w:r>
                      </w:p>
                    </w:sdtContent>
                  </w:sdt>
                </w:txbxContent>
              </v:textbox>
              <w10:wrap type="none"/>
            </v:rect>
          </w:pict>
        </mc:Fallback>
      </mc:AlternateContent>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ind w:right="360"/>
      <w:rPr/>
    </w:pPr>
    <w:r>
      <w:rPr/>
      <mc:AlternateContent>
        <mc:Choice Requires="wps">
          <w:drawing>
            <wp:anchor behindDoc="1" distT="0" distB="0" distL="0" distR="0" simplePos="0" locked="0" layoutInCell="0" allowOverlap="1" relativeHeight="18">
              <wp:simplePos x="0" y="0"/>
              <wp:positionH relativeFrom="margin">
                <wp:align>right</wp:align>
              </wp:positionH>
              <wp:positionV relativeFrom="paragraph">
                <wp:posOffset>635</wp:posOffset>
              </wp:positionV>
              <wp:extent cx="87630" cy="206375"/>
              <wp:effectExtent l="0" t="0" r="0" b="0"/>
              <wp:wrapNone/>
              <wp:docPr id="3" name="Frame2"/>
              <a:graphic xmlns:a="http://schemas.openxmlformats.org/drawingml/2006/main">
                <a:graphicData uri="http://schemas.microsoft.com/office/word/2010/wordprocessingShape">
                  <wps:wsp>
                    <wps:cNvSpPr/>
                    <wps:spPr>
                      <a:xfrm>
                        <a:off x="0" y="0"/>
                        <a:ext cx="87480" cy="206280"/>
                      </a:xfrm>
                      <a:prstGeom prst="rect">
                        <a:avLst/>
                      </a:prstGeom>
                      <a:noFill/>
                      <a:ln w="0">
                        <a:noFill/>
                      </a:ln>
                    </wps:spPr>
                    <wps:style>
                      <a:lnRef idx="0"/>
                      <a:fillRef idx="0"/>
                      <a:effectRef idx="0"/>
                      <a:fontRef idx="minor"/>
                    </wps:style>
                    <wps:txbx>
                      <w:txbxContent>
                        <w:sdt>
                          <w:sdtPr>
                            <w:docPartObj>
                              <w:docPartGallery w:val="Page Numbers (Bottom of Page)"/>
                              <w:docPartUnique w:val="true"/>
                            </w:docPartObj>
                            <w:id w:val="-1994098272"/>
                          </w:sdtPr>
                          <w:sdtContent>
                            <w:p>
                              <w:pPr>
                                <w:pStyle w:val="Footer"/>
                                <w:rPr>
                                  <w:rStyle w:val="PageNumber"/>
                                  <w:lang w:val="en-AU"/>
                                </w:rPr>
                              </w:pPr>
                              <w:r>
                                <w:rPr>
                                  <w:rStyle w:val="PageNumber"/>
                                  <w:lang w:val="en-AU"/>
                                </w:rPr>
                                <w:fldChar w:fldCharType="begin"/>
                              </w:r>
                              <w:r>
                                <w:rPr>
                                  <w:rStyle w:val="PageNumber"/>
                                  <w:lang w:val="en-AU"/>
                                </w:rPr>
                                <w:instrText xml:space="preserve"> PAGE </w:instrText>
                              </w:r>
                              <w:r>
                                <w:rPr>
                                  <w:rStyle w:val="PageNumber"/>
                                  <w:lang w:val="en-AU"/>
                                </w:rPr>
                                <w:fldChar w:fldCharType="separate"/>
                              </w:r>
                              <w:r>
                                <w:rPr>
                                  <w:rStyle w:val="PageNumber"/>
                                  <w:lang w:val="en-AU"/>
                                </w:rPr>
                                <w:t>8</w:t>
                              </w:r>
                              <w:r>
                                <w:rPr>
                                  <w:rStyle w:val="PageNumber"/>
                                  <w:lang w:val="en-AU"/>
                                </w:rPr>
                                <w:fldChar w:fldCharType="end"/>
                              </w:r>
                            </w:p>
                          </w:sdtContent>
                        </w:sdt>
                      </w:txbxContent>
                    </wps:txbx>
                    <wps:bodyPr lIns="0" rIns="0" tIns="0" bIns="0" anchor="t">
                      <a:spAutoFit/>
                    </wps:bodyPr>
                  </wps:wsp>
                </a:graphicData>
              </a:graphic>
            </wp:anchor>
          </w:drawing>
        </mc:Choice>
        <mc:Fallback>
          <w:pict>
            <v:rect id="shape_0" ID="Frame2" path="m0,0l-2147483645,0l-2147483645,-2147483646l0,-2147483646xe" fillcolor="white" stroked="f" o:allowincell="f" style="position:absolute;margin-left:474.95pt;margin-top:0.05pt;width:6.85pt;height:16.2pt;mso-wrap-style:square;v-text-anchor:top;mso-position-horizontal:right;mso-position-horizontal-relative:margin">
              <v:fill o:detectmouseclick="t" type="solid" color2="black" opacity="0"/>
              <v:stroke color="#3465a4" joinstyle="round" endcap="flat"/>
              <v:textbox>
                <w:txbxContent>
                  <w:sdt>
                    <w:sdtPr>
                      <w:docPartObj>
                        <w:docPartGallery w:val="Page Numbers (Bottom of Page)"/>
                        <w:docPartUnique w:val="true"/>
                      </w:docPartObj>
                      <w:id w:val="-1994098272"/>
                    </w:sdtPr>
                    <w:sdtContent>
                      <w:p>
                        <w:pPr>
                          <w:pStyle w:val="Footer"/>
                          <w:rPr>
                            <w:rStyle w:val="PageNumber"/>
                            <w:lang w:val="en-AU"/>
                          </w:rPr>
                        </w:pPr>
                        <w:r>
                          <w:rPr>
                            <w:rStyle w:val="PageNumber"/>
                            <w:lang w:val="en-AU"/>
                          </w:rPr>
                          <w:fldChar w:fldCharType="begin"/>
                        </w:r>
                        <w:r>
                          <w:rPr>
                            <w:rStyle w:val="PageNumber"/>
                            <w:lang w:val="en-AU"/>
                          </w:rPr>
                          <w:instrText xml:space="preserve"> PAGE </w:instrText>
                        </w:r>
                        <w:r>
                          <w:rPr>
                            <w:rStyle w:val="PageNumber"/>
                            <w:lang w:val="en-AU"/>
                          </w:rPr>
                          <w:fldChar w:fldCharType="separate"/>
                        </w:r>
                        <w:r>
                          <w:rPr>
                            <w:rStyle w:val="PageNumber"/>
                            <w:lang w:val="en-AU"/>
                          </w:rPr>
                          <w:t>8</w:t>
                        </w:r>
                        <w:r>
                          <w:rPr>
                            <w:rStyle w:val="PageNumber"/>
                            <w:lang w:val="en-AU"/>
                          </w:rPr>
                          <w:fldChar w:fldCharType="end"/>
                        </w:r>
                      </w:p>
                    </w:sdtContent>
                  </w:sdt>
                </w:txbxContent>
              </v:textbox>
              <w10:wrap type="none"/>
            </v:rect>
          </w:pict>
        </mc:Fallback>
      </mc:AlternateContent>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pPr>
        <w:rPr>
          <w:sz w:val="12"/>
        </w:rPr>
      </w:pPr>
      <w:r>
        <w:separator/>
      </w:r>
    </w:p>
  </w:footnote>
  <w:footnote w:id="1" w:type="continuationSeparator">
    <w:p>
      <w:pPr>
        <w:rPr>
          <w:sz w:val="12"/>
        </w:rPr>
      </w:pPr>
      <w:r>
        <w:continuationSeparator/>
      </w:r>
    </w:p>
  </w:footnote>
  <w:footnote w:id="2">
    <w:p>
      <w:pPr>
        <w:pStyle w:val="FootnoteText"/>
        <w:rPr/>
      </w:pPr>
      <w:r>
        <w:rPr>
          <w:rStyle w:val="FootnoteCharacters1"/>
        </w:rPr>
        <w:footnoteRef/>
      </w:r>
      <w:r>
        <w:rPr>
          <w:rFonts w:cs="Times New Roman (Corpo CS)"/>
          <w:smallCaps/>
          <w:lang w:val="en-AU"/>
        </w:rPr>
        <w:t xml:space="preserve"> </w:t>
      </w:r>
      <w:r>
        <w:rPr>
          <w:rFonts w:cs="Times New Roman (Corpo CS)"/>
          <w:smallCaps/>
          <w:lang w:val="en-AU"/>
        </w:rPr>
        <w:t>A. FERNANDEZ ARTIME</w:t>
      </w:r>
      <w:r>
        <w:rPr>
          <w:lang w:val="en-AU"/>
        </w:rPr>
        <w:t xml:space="preserve"> “</w:t>
      </w:r>
      <w:r>
        <w:rPr>
          <w:rFonts w:cs="Times New Roman (Corpo CS)"/>
          <w:i/>
          <w:lang w:val="en-AU"/>
        </w:rPr>
        <w:t>Where the Lord leads us</w:t>
      </w:r>
      <w:r>
        <w:rPr>
          <w:lang w:val="en-AU"/>
        </w:rPr>
        <w:t xml:space="preserve"> “He said to me:  “</w:t>
      </w:r>
      <w:r>
        <w:rPr>
          <w:i/>
          <w:iCs/>
          <w:lang w:val="en-AU"/>
        </w:rPr>
        <w:t xml:space="preserve">My grace is sufficient for you; for power is made perfect in weakness’ </w:t>
      </w:r>
      <w:r>
        <w:rPr>
          <w:lang w:val="en-AU"/>
        </w:rPr>
        <w:t>” (2 Cor 12:9) Turin, 8 September 2023, AGC 440, p. 5.</w:t>
      </w:r>
    </w:p>
  </w:footnote>
  <w:footnote w:id="3">
    <w:p>
      <w:pPr>
        <w:pStyle w:val="FootnoteText"/>
        <w:rPr/>
      </w:pPr>
      <w:r>
        <w:rPr>
          <w:rStyle w:val="FootnoteCharacters1"/>
        </w:rPr>
        <w:footnoteRef/>
      </w:r>
      <w:r>
        <w:rPr/>
        <w:t xml:space="preserve"> </w:t>
      </w:r>
      <w:r>
        <w:rPr>
          <w:lang w:val="en-AU"/>
        </w:rPr>
        <w:t>Ib</w:t>
      </w:r>
      <w:r>
        <w:rPr>
          <w:lang w:val="en-AU"/>
        </w:rPr>
        <w:t>id</w:t>
      </w:r>
      <w:r>
        <w:rPr>
          <w:lang w:val="en-AU"/>
        </w:rPr>
        <w:t>. pp. 18-23.</w:t>
      </w:r>
    </w:p>
  </w:footnote>
  <w:footnote w:id="4">
    <w:p>
      <w:pPr>
        <w:pStyle w:val="FootnoteText"/>
        <w:rPr/>
      </w:pPr>
      <w:r>
        <w:rPr>
          <w:rStyle w:val="FootnoteCharacters1"/>
        </w:rPr>
        <w:footnoteRef/>
      </w:r>
      <w:r>
        <w:rPr/>
        <w:t xml:space="preserve"> </w:t>
      </w:r>
      <w:r>
        <w:rPr>
          <w:lang w:val="en-AU"/>
        </w:rPr>
        <w:t>Ib</w:t>
      </w:r>
      <w:r>
        <w:rPr>
          <w:lang w:val="en-AU"/>
        </w:rPr>
        <w:t>id</w:t>
      </w:r>
      <w:r>
        <w:rPr>
          <w:lang w:val="en-AU"/>
        </w:rPr>
        <w:t>. pp. 23-27.</w:t>
      </w:r>
    </w:p>
  </w:footnote>
  <w:footnote w:id="5">
    <w:p>
      <w:pPr>
        <w:pStyle w:val="FootnoteText"/>
        <w:rPr/>
      </w:pPr>
      <w:r>
        <w:rPr>
          <w:rStyle w:val="FootnoteCharacters1"/>
        </w:rPr>
        <w:footnoteRef/>
      </w:r>
      <w:r>
        <w:rPr/>
        <w:t xml:space="preserve"> </w:t>
      </w:r>
      <w:r>
        <w:rPr>
          <w:lang w:val="en-AU"/>
        </w:rPr>
        <w:t>Ib</w:t>
      </w:r>
      <w:r>
        <w:rPr>
          <w:lang w:val="en-AU"/>
        </w:rPr>
        <w:t>id</w:t>
      </w:r>
      <w:r>
        <w:rPr>
          <w:lang w:val="en-AU"/>
        </w:rPr>
        <w:t>. pp. 27-29.</w:t>
      </w:r>
    </w:p>
  </w:footnote>
  <w:footnote w:id="6">
    <w:p>
      <w:pPr>
        <w:pStyle w:val="FootnoteText"/>
        <w:rPr/>
      </w:pPr>
      <w:r>
        <w:rPr>
          <w:rStyle w:val="FootnoteCharacters1"/>
        </w:rPr>
        <w:footnoteRef/>
      </w:r>
      <w:r>
        <w:rPr/>
        <w:t xml:space="preserve"> </w:t>
      </w:r>
      <w:r>
        <w:rPr>
          <w:lang w:val="en-AU"/>
        </w:rPr>
        <w:t>Ib</w:t>
      </w:r>
      <w:r>
        <w:rPr>
          <w:lang w:val="en-AU"/>
        </w:rPr>
        <w:t>id</w:t>
      </w:r>
      <w:r>
        <w:rPr>
          <w:lang w:val="en-AU"/>
        </w:rPr>
        <w:t>. pp. 29-31.</w:t>
      </w:r>
    </w:p>
  </w:footnote>
  <w:footnote w:id="7">
    <w:p>
      <w:pPr>
        <w:pStyle w:val="Normal"/>
        <w:jc w:val="both"/>
        <w:rPr>
          <w:rFonts w:ascii="Times New Roman" w:hAnsi="Times New Roman" w:cs="Times New Roman"/>
          <w:sz w:val="20"/>
          <w:szCs w:val="20"/>
          <w:lang w:val="en-AU"/>
        </w:rPr>
      </w:pPr>
      <w:r>
        <w:rPr>
          <w:rStyle w:val="FootnoteCharacters1"/>
        </w:rPr>
        <w:footnoteRef/>
      </w:r>
      <w:r>
        <w:rPr>
          <w:rFonts w:cs="Times New Roman" w:ascii="Times New Roman" w:hAnsi="Times New Roman"/>
          <w:color w:val="000000"/>
          <w:sz w:val="20"/>
          <w:szCs w:val="20"/>
          <w:lang w:val="en-AU"/>
        </w:rPr>
        <w:t xml:space="preserve"> </w:t>
      </w:r>
      <w:r>
        <w:rPr>
          <w:rFonts w:cs="Times New Roman" w:ascii="Times New Roman" w:hAnsi="Times New Roman"/>
          <w:color w:val="000000"/>
          <w:sz w:val="20"/>
          <w:szCs w:val="20"/>
          <w:lang w:val="en-AU"/>
        </w:rPr>
        <w:t xml:space="preserve">Cf. P. </w:t>
      </w:r>
      <w:r>
        <w:rPr>
          <w:rFonts w:cs="Times New Roman" w:ascii="Times New Roman" w:hAnsi="Times New Roman"/>
          <w:smallCaps/>
          <w:color w:val="000000"/>
          <w:sz w:val="20"/>
          <w:szCs w:val="20"/>
          <w:lang w:val="en-AU"/>
        </w:rPr>
        <w:t>CHÁVEZ</w:t>
      </w:r>
      <w:r>
        <w:rPr>
          <w:rFonts w:cs="Times New Roman" w:ascii="Times New Roman" w:hAnsi="Times New Roman"/>
          <w:color w:val="000000"/>
          <w:sz w:val="20"/>
          <w:szCs w:val="20"/>
          <w:lang w:val="en-AU"/>
        </w:rPr>
        <w:t>, “</w:t>
      </w:r>
      <w:r>
        <w:rPr>
          <w:rFonts w:cs="Times New Roman" w:ascii="Times New Roman" w:hAnsi="Times New Roman"/>
          <w:i/>
          <w:iCs/>
          <w:color w:val="000000"/>
          <w:sz w:val="20"/>
          <w:szCs w:val="20"/>
          <w:lang w:val="en-AU"/>
        </w:rPr>
        <w:t xml:space="preserve">Looking at Christ through the eyes of Don Bosco </w:t>
      </w:r>
      <w:r>
        <w:rPr>
          <w:rFonts w:cs="Times New Roman" w:ascii="Times New Roman" w:hAnsi="Times New Roman"/>
          <w:color w:val="000000"/>
          <w:sz w:val="20"/>
          <w:szCs w:val="20"/>
          <w:lang w:val="en-AU"/>
        </w:rPr>
        <w:t>”, AGC 384 (2003)</w:t>
      </w:r>
      <w:r>
        <w:rPr>
          <w:rFonts w:cs="Times New Roman" w:ascii="Times New Roman" w:hAnsi="Times New Roman"/>
          <w:sz w:val="20"/>
          <w:szCs w:val="20"/>
          <w:lang w:val="en-AU"/>
        </w:rPr>
        <w:t>.</w:t>
      </w:r>
    </w:p>
  </w:footnote>
  <w:footnote w:id="8">
    <w:p>
      <w:pPr>
        <w:pStyle w:val="FootnoteText"/>
        <w:rPr>
          <w:lang w:val="en-AU"/>
        </w:rPr>
      </w:pPr>
      <w:r>
        <w:rPr>
          <w:rStyle w:val="FootnoteCharacters1"/>
        </w:rPr>
        <w:footnoteRef/>
      </w:r>
      <w:r>
        <w:rPr>
          <w:lang w:val="en-AU"/>
        </w:rPr>
        <w:t xml:space="preserve"> </w:t>
      </w:r>
      <w:r>
        <w:rPr>
          <w:lang w:val="en-AU"/>
        </w:rPr>
        <w:t>AGC 394 (Da mihi animas).</w:t>
      </w:r>
    </w:p>
  </w:footnote>
  <w:footnote w:id="9">
    <w:p>
      <w:pPr>
        <w:pStyle w:val="FootnoteText"/>
        <w:rPr>
          <w:lang w:val="en-AU"/>
        </w:rPr>
      </w:pPr>
      <w:r>
        <w:rPr>
          <w:rStyle w:val="FootnoteCharacters1"/>
        </w:rPr>
        <w:footnoteRef/>
      </w:r>
      <w:r>
        <w:rPr>
          <w:rFonts w:cs="Times New Roman (Corpo CS)"/>
          <w:smallCaps/>
          <w:lang w:val="en-AU"/>
        </w:rPr>
        <w:t xml:space="preserve"> </w:t>
      </w:r>
      <w:r>
        <w:rPr>
          <w:rFonts w:cs="Times New Roman (Corpo CS)"/>
          <w:smallCaps/>
          <w:lang w:val="en-AU"/>
        </w:rPr>
        <w:t>JÜRGEN MOLTMANN</w:t>
      </w:r>
      <w:r>
        <w:rPr>
          <w:lang w:val="en-AU"/>
        </w:rPr>
        <w:t xml:space="preserve">, </w:t>
      </w:r>
      <w:r>
        <w:rPr>
          <w:i/>
          <w:iCs/>
          <w:lang w:val="en-AU"/>
        </w:rPr>
        <w:t>Il Dio Crocifisso, La croce di Cristo fondamento e critica della teologia cristiana</w:t>
      </w:r>
      <w:r>
        <w:rPr>
          <w:lang w:val="en-AU"/>
        </w:rPr>
        <w:t>, 4ª edizione, Queriniana - Brescia 1990, p. 313. However, note that the book is also available in a 1974 English edition (The Crucified God...) available on archive.com. The page references that follow, from the Italian edition, include the page numbers for the English addition in parentheses.</w:t>
      </w:r>
    </w:p>
  </w:footnote>
  <w:footnote w:id="10">
    <w:p>
      <w:pPr>
        <w:pStyle w:val="FootnoteText"/>
        <w:rPr/>
      </w:pPr>
      <w:r>
        <w:rPr>
          <w:rStyle w:val="FootnoteCharacters1"/>
        </w:rPr>
        <w:footnoteRef/>
      </w:r>
      <w:r>
        <w:rPr>
          <w:rFonts w:cs="Times New Roman (Corpo CS)"/>
          <w:smallCaps/>
          <w:lang w:val="en-AU"/>
        </w:rPr>
        <w:t xml:space="preserve"> </w:t>
      </w:r>
      <w:r>
        <w:rPr>
          <w:rFonts w:cs="Times New Roman (Corpo CS)"/>
          <w:smallCaps/>
          <w:lang w:val="en-AU"/>
        </w:rPr>
        <w:t>MOLTMANN</w:t>
      </w:r>
      <w:r>
        <w:rPr/>
        <w:t xml:space="preserve">, op. cit. </w:t>
      </w:r>
      <w:r>
        <w:rPr>
          <w:rFonts w:eastAsia="Brush Script MT" w:ascii="Bookman Old Style" w:hAnsi="Bookman Old Style"/>
          <w:lang w:val="en-AU"/>
        </w:rPr>
        <w:t>p. 318 (271).</w:t>
      </w:r>
    </w:p>
  </w:footnote>
  <w:footnote w:id="11">
    <w:p>
      <w:pPr>
        <w:pStyle w:val="FootnoteText"/>
        <w:rPr/>
      </w:pPr>
      <w:r>
        <w:rPr>
          <w:rStyle w:val="FootnoteCharacters1"/>
        </w:rPr>
        <w:footnoteRef/>
      </w:r>
      <w:r>
        <w:rPr>
          <w:rFonts w:cs="Times New Roman (Corpo CS)"/>
          <w:smallCaps/>
          <w:lang w:val="en-AU"/>
        </w:rPr>
        <w:t xml:space="preserve"> </w:t>
      </w:r>
      <w:r>
        <w:rPr>
          <w:rFonts w:cs="Times New Roman (Corpo CS)"/>
          <w:smallCaps/>
          <w:lang w:val="en-AU"/>
        </w:rPr>
        <w:t>MOLTMAN</w:t>
      </w:r>
      <w:r>
        <w:rPr>
          <w:lang w:val="en-AU"/>
        </w:rPr>
        <w:t xml:space="preserve">, op. cit, </w:t>
      </w:r>
      <w:r>
        <w:rPr>
          <w:rFonts w:ascii="Bookman Old Style" w:hAnsi="Bookman Old Style"/>
          <w:lang w:val="en-AU"/>
        </w:rPr>
        <w:t>p. 320 (303).</w:t>
      </w:r>
    </w:p>
  </w:footnote>
  <w:footnote w:id="12">
    <w:p>
      <w:pPr>
        <w:pStyle w:val="FootnoteText"/>
        <w:rPr>
          <w:lang w:val="en-AU"/>
        </w:rPr>
      </w:pPr>
      <w:r>
        <w:rPr>
          <w:rStyle w:val="FootnoteCharacters1"/>
        </w:rPr>
        <w:footnoteRef/>
      </w:r>
      <w:r>
        <w:rPr>
          <w:rFonts w:cs="Times New Roman (Corpo CS)"/>
          <w:smallCaps/>
          <w:lang w:val="en-AU"/>
        </w:rPr>
        <w:t xml:space="preserve"> </w:t>
      </w:r>
      <w:r>
        <w:rPr>
          <w:rFonts w:cs="Times New Roman (Corpo CS)"/>
          <w:smallCaps/>
          <w:lang w:val="en-AU"/>
        </w:rPr>
        <w:t>MOLTMANN</w:t>
      </w:r>
      <w:r>
        <w:rPr>
          <w:lang w:val="en-AU"/>
        </w:rPr>
        <w:t xml:space="preserve">, op. cit. </w:t>
      </w:r>
      <w:r>
        <w:rPr>
          <w:rFonts w:ascii="Bookman Old Style" w:hAnsi="Bookman Old Style"/>
          <w:lang w:val="en-AU"/>
        </w:rPr>
        <w:t>p.324 ff (276-77).</w:t>
      </w:r>
    </w:p>
  </w:footnote>
  <w:footnote w:id="13">
    <w:p>
      <w:pPr>
        <w:pStyle w:val="FootnoteText"/>
        <w:rPr>
          <w:lang w:val="en-AU"/>
        </w:rPr>
      </w:pPr>
      <w:r>
        <w:rPr>
          <w:rStyle w:val="FootnoteCharacters1"/>
        </w:rPr>
        <w:footnoteRef/>
      </w:r>
      <w:r>
        <w:rPr>
          <w:rFonts w:cs="Times New Roman (Corpo CS)"/>
          <w:smallCaps/>
          <w:lang w:val="en-AU"/>
        </w:rPr>
        <w:t xml:space="preserve"> </w:t>
      </w:r>
      <w:r>
        <w:rPr>
          <w:rFonts w:cs="Times New Roman (Corpo CS)"/>
          <w:smallCaps/>
          <w:lang w:val="en-AU"/>
        </w:rPr>
        <w:t>MOLTMANN</w:t>
      </w:r>
      <w:r>
        <w:rPr>
          <w:lang w:val="en-AU"/>
        </w:rPr>
        <w:t xml:space="preserve">, op. cit. </w:t>
      </w:r>
      <w:r>
        <w:rPr>
          <w:rFonts w:cs="Times New Roman" w:ascii="Bookman Old Style" w:hAnsi="Bookman Old Style"/>
          <w:lang w:val="en-AU"/>
        </w:rPr>
        <w:t>p. 325 (277)</w:t>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numFmt w:val="bullet"/>
      <w:lvlText w:val="-"/>
      <w:lvlJc w:val="left"/>
      <w:pPr>
        <w:tabs>
          <w:tab w:val="num" w:pos="0"/>
        </w:tabs>
        <w:ind w:left="720" w:hanging="360"/>
      </w:pPr>
      <w:rPr>
        <w:rFonts w:ascii="Aptos" w:hAnsi="Aptos" w:cs="Aptos" w:hint="default"/>
        <w:rFonts w:cstheme="minorBidi" w:eastAsiaTheme="minorHAnsi"/>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lvl w:ilvl="0">
      <w:start w:val="1"/>
      <w:numFmt w:val="decimal"/>
      <w:lvlText w:val="%1."/>
      <w:lvlJc w:val="left"/>
      <w:pPr>
        <w:tabs>
          <w:tab w:val="num" w:pos="0"/>
        </w:tabs>
        <w:ind w:left="720" w:hanging="360"/>
      </w:pPr>
      <w:rPr>
        <w:sz w:val="24"/>
        <w:b/>
        <w:rFonts w:ascii="Aptos" w:hAnsi="Aptos" w:cs="" w:asciiTheme="minorHAnsi" w:cstheme="minorBidi" w:hAnsiTheme="minorHAnsi"/>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90"/>
  <w:defaultTabStop w:val="708"/>
  <w:autoHyphenation w:val="true"/>
  <w:footnotePr>
    <w:numFmt w:val="decimal"/>
    <w:footnote w:id="0"/>
    <w:footnote w:id="1"/>
  </w:foot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it-IT" w:eastAsia="" w:bidi="he-IL"/>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ptos" w:hAnsi="Aptos" w:eastAsia="Aptos" w:cs="" w:asciiTheme="minorHAnsi" w:cstheme="minorBidi" w:eastAsiaTheme="minorHAnsi" w:hAnsiTheme="minorHAnsi"/>
        <w:kern w:val="2"/>
        <w:sz w:val="24"/>
        <w:szCs w:val="24"/>
        <w:lang w:val="it-IT" w:eastAsia="en-US"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before="0" w:after="0"/>
      <w:jc w:val="left"/>
    </w:pPr>
    <w:rPr>
      <w:rFonts w:ascii="Aptos" w:hAnsi="Aptos" w:eastAsia="Aptos" w:cs="" w:asciiTheme="minorHAnsi" w:cstheme="minorBidi" w:eastAsiaTheme="minorHAnsi" w:hAnsiTheme="minorHAnsi"/>
      <w:color w:val="auto"/>
      <w:kern w:val="2"/>
      <w:sz w:val="24"/>
      <w:szCs w:val="24"/>
      <w:lang w:val="it-IT" w:eastAsia="en-US" w:bidi="ar-SA"/>
      <w14:ligatures w14:val="standardContextual"/>
    </w:rPr>
  </w:style>
  <w:style w:type="paragraph" w:styleId="Heading1">
    <w:name w:val="Heading 1"/>
    <w:basedOn w:val="Normal"/>
    <w:next w:val="Normal"/>
    <w:link w:val="Titolo1Carattere"/>
    <w:uiPriority w:val="9"/>
    <w:qFormat/>
    <w:rsid w:val="00632498"/>
    <w:pPr>
      <w:keepNext w:val="true"/>
      <w:keepLines/>
      <w:spacing w:before="360" w:after="80"/>
      <w:outlineLvl w:val="0"/>
    </w:pPr>
    <w:rPr>
      <w:rFonts w:ascii="Aptos Display" w:hAnsi="Aptos Display" w:eastAsia="" w:cs="" w:asciiTheme="majorHAnsi" w:cstheme="majorBidi" w:eastAsiaTheme="majorEastAsia" w:hAnsiTheme="majorHAnsi"/>
      <w:color w:themeColor="accent1" w:themeShade="bf" w:val="0F4761"/>
      <w:sz w:val="40"/>
      <w:szCs w:val="40"/>
    </w:rPr>
  </w:style>
  <w:style w:type="paragraph" w:styleId="Heading2">
    <w:name w:val="Heading 2"/>
    <w:basedOn w:val="Normal"/>
    <w:next w:val="Normal"/>
    <w:link w:val="Titolo2Carattere"/>
    <w:uiPriority w:val="9"/>
    <w:semiHidden/>
    <w:unhideWhenUsed/>
    <w:qFormat/>
    <w:rsid w:val="00632498"/>
    <w:pPr>
      <w:keepNext w:val="true"/>
      <w:keepLines/>
      <w:spacing w:before="160" w:after="80"/>
      <w:outlineLvl w:val="1"/>
    </w:pPr>
    <w:rPr>
      <w:rFonts w:ascii="Aptos Display" w:hAnsi="Aptos Display" w:eastAsia="" w:cs="" w:asciiTheme="majorHAnsi" w:cstheme="majorBidi" w:eastAsiaTheme="majorEastAsia" w:hAnsiTheme="majorHAnsi"/>
      <w:color w:themeColor="accent1" w:themeShade="bf" w:val="0F4761"/>
      <w:sz w:val="32"/>
      <w:szCs w:val="32"/>
    </w:rPr>
  </w:style>
  <w:style w:type="paragraph" w:styleId="Heading3">
    <w:name w:val="Heading 3"/>
    <w:basedOn w:val="Normal"/>
    <w:next w:val="Normal"/>
    <w:link w:val="Titolo3Carattere"/>
    <w:uiPriority w:val="9"/>
    <w:semiHidden/>
    <w:unhideWhenUsed/>
    <w:qFormat/>
    <w:rsid w:val="00632498"/>
    <w:pPr>
      <w:keepNext w:val="true"/>
      <w:keepLines/>
      <w:spacing w:before="160" w:after="80"/>
      <w:outlineLvl w:val="2"/>
    </w:pPr>
    <w:rPr>
      <w:rFonts w:eastAsia="" w:cs="" w:cstheme="majorBidi" w:eastAsiaTheme="majorEastAsia"/>
      <w:color w:themeColor="accent1" w:themeShade="bf" w:val="0F4761"/>
      <w:sz w:val="28"/>
      <w:szCs w:val="28"/>
    </w:rPr>
  </w:style>
  <w:style w:type="paragraph" w:styleId="Heading4">
    <w:name w:val="Heading 4"/>
    <w:basedOn w:val="Normal"/>
    <w:next w:val="Normal"/>
    <w:link w:val="Titolo4Carattere"/>
    <w:uiPriority w:val="9"/>
    <w:semiHidden/>
    <w:unhideWhenUsed/>
    <w:qFormat/>
    <w:rsid w:val="00632498"/>
    <w:pPr>
      <w:keepNext w:val="true"/>
      <w:keepLines/>
      <w:spacing w:before="80" w:after="40"/>
      <w:outlineLvl w:val="3"/>
    </w:pPr>
    <w:rPr>
      <w:rFonts w:eastAsia="" w:cs="" w:cstheme="majorBidi" w:eastAsiaTheme="majorEastAsia"/>
      <w:i/>
      <w:iCs/>
      <w:color w:themeColor="accent1" w:themeShade="bf" w:val="0F4761"/>
    </w:rPr>
  </w:style>
  <w:style w:type="paragraph" w:styleId="Heading5">
    <w:name w:val="Heading 5"/>
    <w:basedOn w:val="Normal"/>
    <w:next w:val="Normal"/>
    <w:link w:val="Titolo5Carattere"/>
    <w:uiPriority w:val="9"/>
    <w:semiHidden/>
    <w:unhideWhenUsed/>
    <w:qFormat/>
    <w:rsid w:val="00632498"/>
    <w:pPr>
      <w:keepNext w:val="true"/>
      <w:keepLines/>
      <w:spacing w:before="80" w:after="40"/>
      <w:outlineLvl w:val="4"/>
    </w:pPr>
    <w:rPr>
      <w:rFonts w:eastAsia="" w:cs="" w:cstheme="majorBidi" w:eastAsiaTheme="majorEastAsia"/>
      <w:color w:themeColor="accent1" w:themeShade="bf" w:val="0F4761"/>
    </w:rPr>
  </w:style>
  <w:style w:type="paragraph" w:styleId="Heading6">
    <w:name w:val="Heading 6"/>
    <w:basedOn w:val="Normal"/>
    <w:next w:val="Normal"/>
    <w:link w:val="Titolo6Carattere"/>
    <w:uiPriority w:val="9"/>
    <w:semiHidden/>
    <w:unhideWhenUsed/>
    <w:qFormat/>
    <w:rsid w:val="00632498"/>
    <w:pPr>
      <w:keepNext w:val="true"/>
      <w:keepLines/>
      <w:spacing w:before="40" w:after="0"/>
      <w:outlineLvl w:val="5"/>
    </w:pPr>
    <w:rPr>
      <w:rFonts w:eastAsia="" w:cs="" w:cstheme="majorBidi" w:eastAsiaTheme="majorEastAsia"/>
      <w:i/>
      <w:iCs/>
      <w:color w:themeColor="text1" w:themeTint="a6" w:val="595959"/>
    </w:rPr>
  </w:style>
  <w:style w:type="paragraph" w:styleId="Heading7">
    <w:name w:val="Heading 7"/>
    <w:basedOn w:val="Normal"/>
    <w:next w:val="Normal"/>
    <w:link w:val="Titolo7Carattere"/>
    <w:uiPriority w:val="9"/>
    <w:semiHidden/>
    <w:unhideWhenUsed/>
    <w:qFormat/>
    <w:rsid w:val="00632498"/>
    <w:pPr>
      <w:keepNext w:val="true"/>
      <w:keepLines/>
      <w:spacing w:before="40" w:after="0"/>
      <w:outlineLvl w:val="6"/>
    </w:pPr>
    <w:rPr>
      <w:rFonts w:eastAsia="" w:cs="" w:cstheme="majorBidi" w:eastAsiaTheme="majorEastAsia"/>
      <w:color w:themeColor="text1" w:themeTint="a6" w:val="595959"/>
    </w:rPr>
  </w:style>
  <w:style w:type="paragraph" w:styleId="Heading8">
    <w:name w:val="Heading 8"/>
    <w:basedOn w:val="Normal"/>
    <w:next w:val="Normal"/>
    <w:link w:val="Titolo8Carattere"/>
    <w:uiPriority w:val="9"/>
    <w:semiHidden/>
    <w:unhideWhenUsed/>
    <w:qFormat/>
    <w:rsid w:val="00632498"/>
    <w:pPr>
      <w:keepNext w:val="true"/>
      <w:keepLines/>
      <w:outlineLvl w:val="7"/>
    </w:pPr>
    <w:rPr>
      <w:rFonts w:eastAsia="" w:cs="" w:cstheme="majorBidi" w:eastAsiaTheme="majorEastAsia"/>
      <w:i/>
      <w:iCs/>
      <w:color w:themeColor="text1" w:themeTint="d8" w:val="272727"/>
    </w:rPr>
  </w:style>
  <w:style w:type="paragraph" w:styleId="Heading9">
    <w:name w:val="Heading 9"/>
    <w:basedOn w:val="Normal"/>
    <w:next w:val="Normal"/>
    <w:link w:val="Titolo9Carattere"/>
    <w:uiPriority w:val="9"/>
    <w:semiHidden/>
    <w:unhideWhenUsed/>
    <w:qFormat/>
    <w:rsid w:val="00632498"/>
    <w:pPr>
      <w:keepNext w:val="true"/>
      <w:keepLines/>
      <w:outlineLvl w:val="8"/>
    </w:pPr>
    <w:rPr>
      <w:rFonts w:eastAsia="" w:cs="" w:cstheme="majorBidi" w:eastAsiaTheme="majorEastAsia"/>
      <w:color w:themeColor="text1" w:themeTint="d8" w:val="272727"/>
    </w:rPr>
  </w:style>
  <w:style w:type="character" w:styleId="DefaultParagraphFont" w:default="1">
    <w:name w:val="Default Paragraph Font"/>
    <w:uiPriority w:val="1"/>
    <w:semiHidden/>
    <w:unhideWhenUsed/>
    <w:qFormat/>
    <w:rPr/>
  </w:style>
  <w:style w:type="character" w:styleId="Titolo1Carattere" w:customStyle="1">
    <w:name w:val="Titolo 1 Carattere"/>
    <w:basedOn w:val="DefaultParagraphFont"/>
    <w:link w:val="Heading1"/>
    <w:uiPriority w:val="9"/>
    <w:qFormat/>
    <w:rsid w:val="00632498"/>
    <w:rPr>
      <w:rFonts w:ascii="Aptos Display" w:hAnsi="Aptos Display" w:eastAsia="" w:cs="" w:asciiTheme="majorHAnsi" w:cstheme="majorBidi" w:eastAsiaTheme="majorEastAsia" w:hAnsiTheme="majorHAnsi"/>
      <w:color w:themeColor="accent1" w:themeShade="bf" w:val="0F4761"/>
      <w:sz w:val="40"/>
      <w:szCs w:val="40"/>
    </w:rPr>
  </w:style>
  <w:style w:type="character" w:styleId="Titolo2Carattere" w:customStyle="1">
    <w:name w:val="Titolo 2 Carattere"/>
    <w:basedOn w:val="DefaultParagraphFont"/>
    <w:link w:val="Heading2"/>
    <w:uiPriority w:val="9"/>
    <w:semiHidden/>
    <w:qFormat/>
    <w:rsid w:val="00632498"/>
    <w:rPr>
      <w:rFonts w:ascii="Aptos Display" w:hAnsi="Aptos Display" w:eastAsia="" w:cs="" w:asciiTheme="majorHAnsi" w:cstheme="majorBidi" w:eastAsiaTheme="majorEastAsia" w:hAnsiTheme="majorHAnsi"/>
      <w:color w:themeColor="accent1" w:themeShade="bf" w:val="0F4761"/>
      <w:sz w:val="32"/>
      <w:szCs w:val="32"/>
    </w:rPr>
  </w:style>
  <w:style w:type="character" w:styleId="Titolo3Carattere" w:customStyle="1">
    <w:name w:val="Titolo 3 Carattere"/>
    <w:basedOn w:val="DefaultParagraphFont"/>
    <w:link w:val="Heading3"/>
    <w:uiPriority w:val="9"/>
    <w:semiHidden/>
    <w:qFormat/>
    <w:rsid w:val="00632498"/>
    <w:rPr>
      <w:rFonts w:eastAsia="" w:cs="" w:cstheme="majorBidi" w:eastAsiaTheme="majorEastAsia"/>
      <w:color w:themeColor="accent1" w:themeShade="bf" w:val="0F4761"/>
      <w:sz w:val="28"/>
      <w:szCs w:val="28"/>
    </w:rPr>
  </w:style>
  <w:style w:type="character" w:styleId="Titolo4Carattere" w:customStyle="1">
    <w:name w:val="Titolo 4 Carattere"/>
    <w:basedOn w:val="DefaultParagraphFont"/>
    <w:link w:val="Heading4"/>
    <w:uiPriority w:val="9"/>
    <w:semiHidden/>
    <w:qFormat/>
    <w:rsid w:val="00632498"/>
    <w:rPr>
      <w:rFonts w:eastAsia="" w:cs="" w:cstheme="majorBidi" w:eastAsiaTheme="majorEastAsia"/>
      <w:i/>
      <w:iCs/>
      <w:color w:themeColor="accent1" w:themeShade="bf" w:val="0F4761"/>
    </w:rPr>
  </w:style>
  <w:style w:type="character" w:styleId="Titolo5Carattere" w:customStyle="1">
    <w:name w:val="Titolo 5 Carattere"/>
    <w:basedOn w:val="DefaultParagraphFont"/>
    <w:link w:val="Heading5"/>
    <w:uiPriority w:val="9"/>
    <w:semiHidden/>
    <w:qFormat/>
    <w:rsid w:val="00632498"/>
    <w:rPr>
      <w:rFonts w:eastAsia="" w:cs="" w:cstheme="majorBidi" w:eastAsiaTheme="majorEastAsia"/>
      <w:color w:themeColor="accent1" w:themeShade="bf" w:val="0F4761"/>
    </w:rPr>
  </w:style>
  <w:style w:type="character" w:styleId="Titolo6Carattere" w:customStyle="1">
    <w:name w:val="Titolo 6 Carattere"/>
    <w:basedOn w:val="DefaultParagraphFont"/>
    <w:link w:val="Heading6"/>
    <w:uiPriority w:val="9"/>
    <w:semiHidden/>
    <w:qFormat/>
    <w:rsid w:val="00632498"/>
    <w:rPr>
      <w:rFonts w:eastAsia="" w:cs="" w:cstheme="majorBidi" w:eastAsiaTheme="majorEastAsia"/>
      <w:i/>
      <w:iCs/>
      <w:color w:themeColor="text1" w:themeTint="a6" w:val="595959"/>
    </w:rPr>
  </w:style>
  <w:style w:type="character" w:styleId="Titolo7Carattere" w:customStyle="1">
    <w:name w:val="Titolo 7 Carattere"/>
    <w:basedOn w:val="DefaultParagraphFont"/>
    <w:link w:val="Heading7"/>
    <w:uiPriority w:val="9"/>
    <w:semiHidden/>
    <w:qFormat/>
    <w:rsid w:val="00632498"/>
    <w:rPr>
      <w:rFonts w:eastAsia="" w:cs="" w:cstheme="majorBidi" w:eastAsiaTheme="majorEastAsia"/>
      <w:color w:themeColor="text1" w:themeTint="a6" w:val="595959"/>
    </w:rPr>
  </w:style>
  <w:style w:type="character" w:styleId="Titolo8Carattere" w:customStyle="1">
    <w:name w:val="Titolo 8 Carattere"/>
    <w:basedOn w:val="DefaultParagraphFont"/>
    <w:link w:val="Heading8"/>
    <w:uiPriority w:val="9"/>
    <w:semiHidden/>
    <w:qFormat/>
    <w:rsid w:val="00632498"/>
    <w:rPr>
      <w:rFonts w:eastAsia="" w:cs="" w:cstheme="majorBidi" w:eastAsiaTheme="majorEastAsia"/>
      <w:i/>
      <w:iCs/>
      <w:color w:themeColor="text1" w:themeTint="d8" w:val="272727"/>
    </w:rPr>
  </w:style>
  <w:style w:type="character" w:styleId="Titolo9Carattere" w:customStyle="1">
    <w:name w:val="Titolo 9 Carattere"/>
    <w:basedOn w:val="DefaultParagraphFont"/>
    <w:link w:val="Heading9"/>
    <w:uiPriority w:val="9"/>
    <w:semiHidden/>
    <w:qFormat/>
    <w:rsid w:val="00632498"/>
    <w:rPr>
      <w:rFonts w:eastAsia="" w:cs="" w:cstheme="majorBidi" w:eastAsiaTheme="majorEastAsia"/>
      <w:color w:themeColor="text1" w:themeTint="d8" w:val="272727"/>
    </w:rPr>
  </w:style>
  <w:style w:type="character" w:styleId="TitoloCarattere" w:customStyle="1">
    <w:name w:val="Titolo Carattere"/>
    <w:basedOn w:val="DefaultParagraphFont"/>
    <w:link w:val="Title"/>
    <w:uiPriority w:val="10"/>
    <w:qFormat/>
    <w:rsid w:val="00632498"/>
    <w:rPr>
      <w:rFonts w:ascii="Aptos Display" w:hAnsi="Aptos Display" w:eastAsia="" w:cs="" w:asciiTheme="majorHAnsi" w:cstheme="majorBidi" w:eastAsiaTheme="majorEastAsia" w:hAnsiTheme="majorHAnsi"/>
      <w:spacing w:val="-10"/>
      <w:kern w:val="2"/>
      <w:sz w:val="56"/>
      <w:szCs w:val="56"/>
    </w:rPr>
  </w:style>
  <w:style w:type="character" w:styleId="SottotitoloCarattere" w:customStyle="1">
    <w:name w:val="Sottotitolo Carattere"/>
    <w:basedOn w:val="DefaultParagraphFont"/>
    <w:link w:val="Subtitle"/>
    <w:uiPriority w:val="11"/>
    <w:qFormat/>
    <w:rsid w:val="00632498"/>
    <w:rPr>
      <w:rFonts w:eastAsia="" w:cs="" w:cstheme="majorBidi" w:eastAsiaTheme="majorEastAsia"/>
      <w:color w:themeColor="text1" w:themeTint="a6" w:val="595959"/>
      <w:spacing w:val="15"/>
      <w:sz w:val="28"/>
      <w:szCs w:val="28"/>
    </w:rPr>
  </w:style>
  <w:style w:type="character" w:styleId="CitazioneCarattere" w:customStyle="1">
    <w:name w:val="Citazione Carattere"/>
    <w:basedOn w:val="DefaultParagraphFont"/>
    <w:link w:val="Quote"/>
    <w:uiPriority w:val="29"/>
    <w:qFormat/>
    <w:rsid w:val="00632498"/>
    <w:rPr>
      <w:i/>
      <w:iCs/>
      <w:color w:themeColor="text1" w:themeTint="bf" w:val="404040"/>
    </w:rPr>
  </w:style>
  <w:style w:type="character" w:styleId="IntenseEmphasis">
    <w:name w:val="Intense Emphasis"/>
    <w:basedOn w:val="DefaultParagraphFont"/>
    <w:uiPriority w:val="21"/>
    <w:qFormat/>
    <w:rsid w:val="00632498"/>
    <w:rPr>
      <w:i/>
      <w:iCs/>
      <w:color w:themeColor="accent1" w:themeShade="bf" w:val="0F4761"/>
    </w:rPr>
  </w:style>
  <w:style w:type="character" w:styleId="CitazioneintensaCarattere" w:customStyle="1">
    <w:name w:val="Citazione intensa Carattere"/>
    <w:basedOn w:val="DefaultParagraphFont"/>
    <w:link w:val="IntenseQuote"/>
    <w:uiPriority w:val="30"/>
    <w:qFormat/>
    <w:rsid w:val="00632498"/>
    <w:rPr>
      <w:i/>
      <w:iCs/>
      <w:color w:themeColor="accent1" w:themeShade="bf" w:val="0F4761"/>
    </w:rPr>
  </w:style>
  <w:style w:type="character" w:styleId="IntenseReference">
    <w:name w:val="Intense Reference"/>
    <w:basedOn w:val="DefaultParagraphFont"/>
    <w:uiPriority w:val="32"/>
    <w:qFormat/>
    <w:rsid w:val="00632498"/>
    <w:rPr>
      <w:b/>
      <w:bCs/>
      <w:smallCaps/>
      <w:color w:themeColor="accent1" w:themeShade="bf" w:val="0F4761"/>
      <w:spacing w:val="5"/>
    </w:rPr>
  </w:style>
  <w:style w:type="character" w:styleId="PidipaginaCarattere" w:customStyle="1">
    <w:name w:val="Piè di pagina Carattere"/>
    <w:basedOn w:val="DefaultParagraphFont"/>
    <w:link w:val="Footer"/>
    <w:uiPriority w:val="99"/>
    <w:qFormat/>
    <w:rsid w:val="00586a4f"/>
    <w:rPr/>
  </w:style>
  <w:style w:type="character" w:styleId="PageNumber">
    <w:name w:val="Page Number"/>
    <w:basedOn w:val="DefaultParagraphFont"/>
    <w:uiPriority w:val="99"/>
    <w:semiHidden/>
    <w:unhideWhenUsed/>
    <w:rsid w:val="00586a4f"/>
    <w:rPr/>
  </w:style>
  <w:style w:type="character" w:styleId="CorpotestoCarattere" w:customStyle="1">
    <w:name w:val="Corpo testo Carattere"/>
    <w:basedOn w:val="DefaultParagraphFont"/>
    <w:semiHidden/>
    <w:qFormat/>
    <w:rsid w:val="008c2100"/>
    <w:rPr>
      <w:rFonts w:ascii="Times" w:hAnsi="Times" w:eastAsia="Times New Roman" w:cs="Times New Roman"/>
      <w:kern w:val="0"/>
      <w:lang w:eastAsia="it-IT"/>
      <w14:ligatures w14:val="none"/>
    </w:rPr>
  </w:style>
  <w:style w:type="character" w:styleId="FootnoteCharacters">
    <w:name w:val="Footnote Characters"/>
    <w:semiHidden/>
    <w:qFormat/>
    <w:rsid w:val="008c2100"/>
    <w:rPr>
      <w:vertAlign w:val="superscript"/>
    </w:rPr>
  </w:style>
  <w:style w:type="character" w:styleId="FootnoteCharacters1">
    <w:name w:val="Footnote Characters1"/>
    <w:qFormat/>
    <w:rPr>
      <w:vertAlign w:val="superscript"/>
    </w:rPr>
  </w:style>
  <w:style w:type="character" w:styleId="FootnoteReference">
    <w:name w:val="Footnote Reference"/>
    <w:rPr>
      <w:vertAlign w:val="superscript"/>
    </w:rPr>
  </w:style>
  <w:style w:type="character" w:styleId="TestonotaapidipaginaCarattere" w:customStyle="1">
    <w:name w:val="Testo nota a piè di pagina Carattere"/>
    <w:basedOn w:val="DefaultParagraphFont"/>
    <w:link w:val="FootnoteText"/>
    <w:uiPriority w:val="99"/>
    <w:semiHidden/>
    <w:qFormat/>
    <w:rsid w:val="008c2100"/>
    <w:rPr>
      <w:sz w:val="20"/>
      <w:szCs w:val="20"/>
    </w:rPr>
  </w:style>
  <w:style w:type="character" w:styleId="EndnoteCharacters">
    <w:name w:val="Endnote Characters"/>
    <w:qFormat/>
    <w:rPr>
      <w:vertAlign w:val="superscript"/>
    </w:rPr>
  </w:style>
  <w:style w:type="character" w:styleId="EndnoteReference">
    <w:name w:val="Endnote Reference"/>
    <w:rPr>
      <w:vertAlign w:val="superscript"/>
    </w:rPr>
  </w:style>
  <w:style w:type="character" w:styleId="EndnoteCharacters1">
    <w:name w:val="Endnote Characters1"/>
    <w:qFormat/>
    <w:rPr/>
  </w:style>
  <w:style w:type="paragraph" w:styleId="Heading">
    <w:name w:val="Heading"/>
    <w:basedOn w:val="Normal"/>
    <w:next w:val="BodyText"/>
    <w:qFormat/>
    <w:pPr>
      <w:keepNext w:val="true"/>
      <w:spacing w:before="240" w:after="120"/>
    </w:pPr>
    <w:rPr>
      <w:rFonts w:ascii="Liberation Sans" w:hAnsi="Liberation Sans" w:eastAsia="Noto Sans CJK SC" w:cs="Lohit Devanagari"/>
      <w:sz w:val="28"/>
      <w:szCs w:val="28"/>
    </w:rPr>
  </w:style>
  <w:style w:type="paragraph" w:styleId="BodyText">
    <w:name w:val="Body Text"/>
    <w:basedOn w:val="Normal"/>
    <w:link w:val="CorpotestoCarattere"/>
    <w:semiHidden/>
    <w:rsid w:val="008c2100"/>
    <w:pPr>
      <w:jc w:val="both"/>
    </w:pPr>
    <w:rPr>
      <w:rFonts w:ascii="Times" w:hAnsi="Times" w:eastAsia="Times New Roman" w:cs="Times New Roman"/>
      <w:kern w:val="0"/>
      <w:lang w:eastAsia="it-IT"/>
      <w14:ligatures w14:val="none"/>
    </w:rPr>
  </w:style>
  <w:style w:type="paragraph" w:styleId="List">
    <w:name w:val="List"/>
    <w:basedOn w:val="BodyText"/>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Title">
    <w:name w:val="Title"/>
    <w:basedOn w:val="Normal"/>
    <w:next w:val="Normal"/>
    <w:link w:val="TitoloCarattere"/>
    <w:uiPriority w:val="10"/>
    <w:qFormat/>
    <w:rsid w:val="00632498"/>
    <w:pPr>
      <w:spacing w:before="0" w:after="80"/>
      <w:contextualSpacing/>
    </w:pPr>
    <w:rPr>
      <w:rFonts w:ascii="Aptos Display" w:hAnsi="Aptos Display" w:eastAsia="" w:cs="" w:asciiTheme="majorHAnsi" w:cstheme="majorBidi" w:eastAsiaTheme="majorEastAsia" w:hAnsiTheme="majorHAnsi"/>
      <w:spacing w:val="-10"/>
      <w:kern w:val="2"/>
      <w:sz w:val="56"/>
      <w:szCs w:val="56"/>
    </w:rPr>
  </w:style>
  <w:style w:type="paragraph" w:styleId="Subtitle">
    <w:name w:val="Subtitle"/>
    <w:basedOn w:val="Normal"/>
    <w:next w:val="Normal"/>
    <w:link w:val="SottotitoloCarattere"/>
    <w:uiPriority w:val="11"/>
    <w:qFormat/>
    <w:rsid w:val="00632498"/>
    <w:pPr>
      <w:spacing w:before="0" w:after="160"/>
    </w:pPr>
    <w:rPr>
      <w:rFonts w:eastAsia="" w:cs="" w:cstheme="majorBidi" w:eastAsiaTheme="majorEastAsia"/>
      <w:color w:themeColor="text1" w:themeTint="a6" w:val="595959"/>
      <w:spacing w:val="15"/>
      <w:sz w:val="28"/>
      <w:szCs w:val="28"/>
    </w:rPr>
  </w:style>
  <w:style w:type="paragraph" w:styleId="Quote">
    <w:name w:val="Quote"/>
    <w:basedOn w:val="Normal"/>
    <w:next w:val="Normal"/>
    <w:link w:val="CitazioneCarattere"/>
    <w:uiPriority w:val="29"/>
    <w:qFormat/>
    <w:rsid w:val="00632498"/>
    <w:pPr>
      <w:spacing w:before="160" w:after="160"/>
      <w:jc w:val="center"/>
    </w:pPr>
    <w:rPr>
      <w:i/>
      <w:iCs/>
      <w:color w:themeColor="text1" w:themeTint="bf" w:val="404040"/>
    </w:rPr>
  </w:style>
  <w:style w:type="paragraph" w:styleId="ListParagraph">
    <w:name w:val="List Paragraph"/>
    <w:basedOn w:val="Normal"/>
    <w:uiPriority w:val="34"/>
    <w:qFormat/>
    <w:rsid w:val="00632498"/>
    <w:pPr>
      <w:spacing w:before="0" w:after="0"/>
      <w:ind w:left="720"/>
      <w:contextualSpacing/>
    </w:pPr>
    <w:rPr/>
  </w:style>
  <w:style w:type="paragraph" w:styleId="IntenseQuote">
    <w:name w:val="Intense Quote"/>
    <w:basedOn w:val="Normal"/>
    <w:next w:val="Normal"/>
    <w:link w:val="CitazioneintensaCarattere"/>
    <w:uiPriority w:val="30"/>
    <w:qFormat/>
    <w:rsid w:val="00632498"/>
    <w:pPr>
      <w:pBdr>
        <w:top w:val="single" w:sz="4" w:space="10" w:color="0F4761" w:themeColor="accent1" w:themeShade="bf"/>
        <w:bottom w:val="single" w:sz="4" w:space="10" w:color="0F4761" w:themeColor="accent1" w:themeShade="bf"/>
      </w:pBdr>
      <w:spacing w:before="360" w:after="360"/>
      <w:ind w:left="864" w:right="864"/>
      <w:jc w:val="center"/>
    </w:pPr>
    <w:rPr>
      <w:i/>
      <w:iCs/>
      <w:color w:themeColor="accent1" w:themeShade="bf" w:val="0F4761"/>
    </w:rPr>
  </w:style>
  <w:style w:type="paragraph" w:styleId="HeaderandFooter">
    <w:name w:val="Header and Footer"/>
    <w:basedOn w:val="Normal"/>
    <w:qFormat/>
    <w:pPr/>
    <w:rPr/>
  </w:style>
  <w:style w:type="paragraph" w:styleId="Footer">
    <w:name w:val="Footer"/>
    <w:basedOn w:val="Normal"/>
    <w:link w:val="PidipaginaCarattere"/>
    <w:uiPriority w:val="99"/>
    <w:unhideWhenUsed/>
    <w:rsid w:val="00586a4f"/>
    <w:pPr>
      <w:tabs>
        <w:tab w:val="clear" w:pos="708"/>
        <w:tab w:val="center" w:pos="4819" w:leader="none"/>
        <w:tab w:val="right" w:pos="9638" w:leader="none"/>
      </w:tabs>
    </w:pPr>
    <w:rPr/>
  </w:style>
  <w:style w:type="paragraph" w:styleId="FootnoteText">
    <w:name w:val="Footnote Text"/>
    <w:basedOn w:val="Normal"/>
    <w:link w:val="TestonotaapidipaginaCarattere"/>
    <w:uiPriority w:val="99"/>
    <w:semiHidden/>
    <w:unhideWhenUsed/>
    <w:rsid w:val="008c2100"/>
    <w:pPr/>
    <w:rPr>
      <w:sz w:val="20"/>
      <w:szCs w:val="20"/>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footer" Target="footer3.xml"/><Relationship Id="rId5" Type="http://schemas.openxmlformats.org/officeDocument/2006/relationships/footnotes" Target="footnotes.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Tema di Office">
  <a:themeElements>
    <a:clrScheme name="Office">
      <a:dk1>
        <a:srgbClr val="000000"/>
      </a:dk1>
      <a:lt1>
        <a:srgbClr val="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pitchFamily="0" charset="1"/>
        <a:ea typeface=""/>
        <a:cs typeface=""/>
      </a:majorFont>
      <a:minorFont>
        <a:latin typeface="Aptos" panose="0211000402020202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35</TotalTime>
  <Application>LibreOffice/24.2.6.2$Linux_X86_64 LibreOffice_project/420$Build-2</Application>
  <AppVersion>15.0000</AppVersion>
  <Pages>8</Pages>
  <Words>3682</Words>
  <Characters>17299</Characters>
  <CharactersWithSpaces>20923</CharactersWithSpaces>
  <Paragraphs>85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2024-03-24T20:22:00Z</dcterms:created>
  <dc:creator>Pascual Chavez</dc:creator>
  <dc:description/>
  <dc:language>en-AU</dc:language>
  <cp:lastModifiedBy>JBF</cp:lastModifiedBy>
  <dcterms:modified xsi:type="dcterms:W3CDTF">2024-11-07T13:08:58Z</dcterms:modified>
  <cp:revision>10</cp:revision>
  <dc:subject/>
  <dc:title/>
</cp:coreProperties>
</file>

<file path=docProps/custom.xml><?xml version="1.0" encoding="utf-8"?>
<Properties xmlns="http://schemas.openxmlformats.org/officeDocument/2006/custom-properties" xmlns:vt="http://schemas.openxmlformats.org/officeDocument/2006/docPropsVTypes"/>
</file>